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00D01" w14:textId="77777777" w:rsidR="00223F75" w:rsidRDefault="00223F75" w:rsidP="00223F75">
      <w:pPr>
        <w:spacing w:line="360" w:lineRule="auto"/>
        <w:jc w:val="both"/>
        <w:rPr>
          <w:rFonts w:ascii="Lucida Sans" w:hAnsi="Lucida Sans"/>
          <w:sz w:val="28"/>
          <w:szCs w:val="28"/>
        </w:rPr>
      </w:pPr>
    </w:p>
    <w:p w14:paraId="11FB49A0" w14:textId="6263CA7C" w:rsidR="00BC6240" w:rsidRPr="00BC6240" w:rsidRDefault="002F69CA" w:rsidP="00A63D1A">
      <w:pPr>
        <w:spacing w:line="360" w:lineRule="auto"/>
        <w:jc w:val="both"/>
        <w:rPr>
          <w:rFonts w:ascii="Lucida Sans" w:hAnsi="Lucida Sans"/>
          <w:sz w:val="24"/>
          <w:szCs w:val="24"/>
        </w:rPr>
      </w:pPr>
      <w:r>
        <w:rPr>
          <w:rFonts w:ascii="Lucida Sans" w:eastAsia="Lucida Sans" w:hAnsi="Lucida Sans" w:cs="Lucida Sans"/>
          <w:sz w:val="24"/>
          <w:szCs w:val="24"/>
          <w:lang w:bidi="es-ES"/>
        </w:rPr>
        <w:t xml:space="preserve">Eficiencia energética y seguridad de los procesos con aire comprimido y nitrógeno </w:t>
      </w:r>
    </w:p>
    <w:p w14:paraId="5B61608B" w14:textId="0F3DF539" w:rsidR="000C0CC7" w:rsidRDefault="000C0CC7" w:rsidP="00A63D1A">
      <w:pPr>
        <w:spacing w:line="360" w:lineRule="auto"/>
        <w:rPr>
          <w:rFonts w:ascii="Lucida Sans" w:hAnsi="Lucida Sans"/>
          <w:b/>
          <w:bCs/>
          <w:sz w:val="44"/>
          <w:szCs w:val="44"/>
        </w:rPr>
      </w:pPr>
      <w:proofErr w:type="spellStart"/>
      <w:r>
        <w:rPr>
          <w:rFonts w:ascii="Lucida Sans" w:eastAsia="Lucida Sans" w:hAnsi="Lucida Sans" w:cs="Lucida Sans"/>
          <w:b/>
          <w:sz w:val="44"/>
          <w:szCs w:val="44"/>
          <w:lang w:bidi="es-ES"/>
        </w:rPr>
        <w:t>Productronica</w:t>
      </w:r>
      <w:proofErr w:type="spellEnd"/>
      <w:r>
        <w:rPr>
          <w:rFonts w:ascii="Lucida Sans" w:eastAsia="Lucida Sans" w:hAnsi="Lucida Sans" w:cs="Lucida Sans"/>
          <w:b/>
          <w:sz w:val="44"/>
          <w:szCs w:val="44"/>
          <w:lang w:bidi="es-ES"/>
        </w:rPr>
        <w:t>: Soluciones sostenibles de BOGE e INMATEC para el sector de la ingeniería eléctrica</w:t>
      </w:r>
    </w:p>
    <w:p w14:paraId="2A2484D9" w14:textId="16D4D898" w:rsidR="00F65F99" w:rsidRDefault="000A78A5" w:rsidP="00A63D1A">
      <w:pPr>
        <w:spacing w:line="360" w:lineRule="auto"/>
        <w:jc w:val="both"/>
        <w:rPr>
          <w:rFonts w:ascii="Arial" w:hAnsi="Arial" w:cs="Arial"/>
          <w:b/>
          <w:bCs/>
        </w:rPr>
      </w:pPr>
      <w:r>
        <w:rPr>
          <w:rFonts w:ascii="Arial" w:eastAsia="Arial" w:hAnsi="Arial" w:cs="Arial"/>
          <w:b/>
          <w:lang w:bidi="es-ES"/>
        </w:rPr>
        <w:t xml:space="preserve">Del 18 al 21 de noviembre, BOGE e INMATEC estarán en el stand 442 del el pabellón A4 de la feria </w:t>
      </w:r>
      <w:proofErr w:type="spellStart"/>
      <w:r>
        <w:rPr>
          <w:rFonts w:ascii="Arial" w:eastAsia="Arial" w:hAnsi="Arial" w:cs="Arial"/>
          <w:b/>
          <w:lang w:bidi="es-ES"/>
        </w:rPr>
        <w:t>Productronica</w:t>
      </w:r>
      <w:proofErr w:type="spellEnd"/>
      <w:r>
        <w:rPr>
          <w:rFonts w:ascii="Arial" w:eastAsia="Arial" w:hAnsi="Arial" w:cs="Arial"/>
          <w:b/>
          <w:lang w:bidi="es-ES"/>
        </w:rPr>
        <w:t xml:space="preserve"> de Múnich, donde presentarán soluciones eficientes de aire comprimido y nitrógeno para la fabricación de productos electrónicos. En un sector en el que la seguridad de los procesos, la eficiencia energética y la flexibilidad son decisivas para mantener el alto nivel de competitividad y calidad que se necesita, este potente dúo ofrece soluciones integrales y eficientes de un solo proveedor, que abarcan desde la planificación hasta el servicio posventa. </w:t>
      </w:r>
    </w:p>
    <w:p w14:paraId="2DEA98EC" w14:textId="5DECDD59" w:rsidR="00F65F99" w:rsidRDefault="00741142" w:rsidP="00E40F69">
      <w:pPr>
        <w:spacing w:line="360" w:lineRule="auto"/>
        <w:jc w:val="both"/>
        <w:rPr>
          <w:rFonts w:ascii="Arial" w:hAnsi="Arial" w:cs="Arial"/>
        </w:rPr>
      </w:pPr>
      <w:r w:rsidRPr="00741142">
        <w:rPr>
          <w:rFonts w:ascii="Arial" w:eastAsia="Arial" w:hAnsi="Arial" w:cs="Arial"/>
          <w:lang w:bidi="es-ES"/>
        </w:rPr>
        <w:t>Independientemente de si se trata de atmósferas protectoras o de una soldadura por reflujo, THT o por ola, si no existe un suministro eficiente de aire comprimido y nitrógeno, no es posible garantizar el nivel de calidad elevado y constante ni la fiabilidad absoluta que se necesita en los procesos. Y aquí es precisamente donde entran en juego BOGE e INMATEC. En la feria líder para la fabricación de productos electrónicos, presentarán soluciones flexibles para los requisitos más diversos del sector, cuyo objetivo es ayudar a las empresas a diseñar sus procesos de producción de forma sostenible y con garantía de futuro.</w:t>
      </w:r>
    </w:p>
    <w:p w14:paraId="22E02D25" w14:textId="090B2C2D" w:rsidR="002F69CA" w:rsidRPr="00A63D1A" w:rsidRDefault="002F69CA" w:rsidP="002F69CA">
      <w:pPr>
        <w:spacing w:line="360" w:lineRule="auto"/>
        <w:jc w:val="both"/>
        <w:rPr>
          <w:rFonts w:ascii="Lucida Sans" w:hAnsi="Lucida Sans" w:cs="Arial"/>
          <w:b/>
          <w:sz w:val="28"/>
          <w:szCs w:val="28"/>
        </w:rPr>
      </w:pPr>
      <w:r>
        <w:rPr>
          <w:rFonts w:ascii="Lucida Sans" w:eastAsia="Lucida Sans" w:hAnsi="Lucida Sans" w:cs="Arial"/>
          <w:b/>
          <w:sz w:val="28"/>
          <w:szCs w:val="28"/>
          <w:lang w:bidi="es-ES"/>
        </w:rPr>
        <w:t xml:space="preserve">Compresores de la serie S-4: compactos, silenciosos y eficientes desde el punto de vista energético </w:t>
      </w:r>
    </w:p>
    <w:p w14:paraId="259AE266" w14:textId="2AEAF78C" w:rsidR="002F69CA" w:rsidRDefault="000B2BAA" w:rsidP="002F69CA">
      <w:pPr>
        <w:spacing w:line="360" w:lineRule="auto"/>
        <w:jc w:val="both"/>
        <w:rPr>
          <w:rFonts w:ascii="Arial" w:hAnsi="Arial" w:cs="Arial"/>
        </w:rPr>
      </w:pPr>
      <w:r>
        <w:rPr>
          <w:rFonts w:ascii="Arial" w:eastAsia="Arial" w:hAnsi="Arial" w:cs="Arial"/>
          <w:lang w:bidi="es-ES"/>
        </w:rPr>
        <w:t xml:space="preserve">En la feria </w:t>
      </w:r>
      <w:proofErr w:type="spellStart"/>
      <w:r>
        <w:rPr>
          <w:rFonts w:ascii="Arial" w:eastAsia="Arial" w:hAnsi="Arial" w:cs="Arial"/>
          <w:lang w:bidi="es-ES"/>
        </w:rPr>
        <w:t>Productronica</w:t>
      </w:r>
      <w:proofErr w:type="spellEnd"/>
      <w:r>
        <w:rPr>
          <w:rFonts w:ascii="Arial" w:eastAsia="Arial" w:hAnsi="Arial" w:cs="Arial"/>
          <w:lang w:bidi="es-ES"/>
        </w:rPr>
        <w:t xml:space="preserve">, BOGE presentará la última generación de compresores de tornillo S-4 con un rango de potencia de entre 37 y 75 kW. Este modelo compacto destaca por su funcionamiento silencioso y fiable, así como por su mantenimiento especialmente sencillo. Además, es posible acceder a todas las piezas pertinentes desde un solo lado. Y, gracias a las amplias dimensiones de los componentes y a los motores IE4 y de imanes permanentes de bajo consumo, se ha podido reducir el consumo energético de todos los modelos con regulación de frecuencia hasta en un 8 % en comparación con el modelo anterior. Al mismo tiempo, el volumen de suministro aumenta en casi </w:t>
      </w:r>
      <w:r>
        <w:rPr>
          <w:rFonts w:ascii="Arial" w:eastAsia="Arial" w:hAnsi="Arial" w:cs="Arial"/>
          <w:lang w:bidi="es-ES"/>
        </w:rPr>
        <w:lastRenderedPageBreak/>
        <w:t xml:space="preserve">un nueve por ciento, lo que resulta especialmente útil para líneas altamente automatizadas con necesidades variables de aire comprimido. </w:t>
      </w:r>
    </w:p>
    <w:p w14:paraId="19C2A4B0" w14:textId="1373F584" w:rsidR="00254614" w:rsidRPr="00F65F99" w:rsidRDefault="002007D7" w:rsidP="002F69CA">
      <w:pPr>
        <w:spacing w:line="360" w:lineRule="auto"/>
        <w:jc w:val="both"/>
        <w:rPr>
          <w:rFonts w:ascii="Arial" w:hAnsi="Arial" w:cs="Arial"/>
        </w:rPr>
      </w:pPr>
      <w:r>
        <w:rPr>
          <w:rFonts w:ascii="Arial" w:eastAsia="Arial" w:hAnsi="Arial" w:cs="Arial"/>
          <w:lang w:bidi="es-ES"/>
        </w:rPr>
        <w:t xml:space="preserve">El control inteligente </w:t>
      </w:r>
      <w:proofErr w:type="spellStart"/>
      <w:r>
        <w:rPr>
          <w:rFonts w:ascii="Arial" w:eastAsia="Arial" w:hAnsi="Arial" w:cs="Arial"/>
          <w:lang w:bidi="es-ES"/>
        </w:rPr>
        <w:t>airtelligence</w:t>
      </w:r>
      <w:proofErr w:type="spellEnd"/>
      <w:r>
        <w:rPr>
          <w:rFonts w:ascii="Arial" w:eastAsia="Arial" w:hAnsi="Arial" w:cs="Arial"/>
          <w:lang w:bidi="es-ES"/>
        </w:rPr>
        <w:t xml:space="preserve"> </w:t>
      </w:r>
      <w:proofErr w:type="spellStart"/>
      <w:r>
        <w:rPr>
          <w:rFonts w:ascii="Arial" w:eastAsia="Arial" w:hAnsi="Arial" w:cs="Arial"/>
          <w:lang w:bidi="es-ES"/>
        </w:rPr>
        <w:t>provis</w:t>
      </w:r>
      <w:proofErr w:type="spellEnd"/>
      <w:r>
        <w:rPr>
          <w:rFonts w:ascii="Arial" w:eastAsia="Arial" w:hAnsi="Arial" w:cs="Arial"/>
          <w:lang w:bidi="es-ES"/>
        </w:rPr>
        <w:t xml:space="preserve"> 3 supervisa, analiza y optimiza todos los componentes de la red de aire comprimido. «El software identifica el potencial de ahorro, permite realizar auditorías energéticas según la norma ISO 50001 y optimiza las supervisiones remotas», afirma Frank </w:t>
      </w:r>
      <w:proofErr w:type="spellStart"/>
      <w:r>
        <w:rPr>
          <w:rFonts w:ascii="Arial" w:eastAsia="Arial" w:hAnsi="Arial" w:cs="Arial"/>
          <w:lang w:bidi="es-ES"/>
        </w:rPr>
        <w:t>Hilbrink</w:t>
      </w:r>
      <w:proofErr w:type="spellEnd"/>
      <w:r>
        <w:rPr>
          <w:rFonts w:ascii="Arial" w:eastAsia="Arial" w:hAnsi="Arial" w:cs="Arial"/>
          <w:lang w:bidi="es-ES"/>
        </w:rPr>
        <w:t>, director de producto de BOGE. «También es posible integrar instalaciones fotovoltaicas para aumentar el consumo propio de electricidad». De este modo, las empresas pueden reducir de forma permanente sus costes energéticos y operativos.</w:t>
      </w:r>
    </w:p>
    <w:p w14:paraId="48F444F2" w14:textId="75CB2B18" w:rsidR="003B52FD" w:rsidRDefault="003B52FD" w:rsidP="00E40F69">
      <w:pPr>
        <w:spacing w:line="360" w:lineRule="auto"/>
        <w:jc w:val="both"/>
        <w:rPr>
          <w:rFonts w:ascii="Arial" w:hAnsi="Arial" w:cs="Arial"/>
        </w:rPr>
      </w:pPr>
      <w:r>
        <w:rPr>
          <w:rFonts w:ascii="Lucida Sans" w:eastAsia="Lucida Sans" w:hAnsi="Lucida Sans" w:cs="Arial"/>
          <w:b/>
          <w:sz w:val="28"/>
          <w:szCs w:val="28"/>
          <w:lang w:bidi="es-ES"/>
        </w:rPr>
        <w:t>Nitrógeno in situ con la máxima pureza</w:t>
      </w:r>
    </w:p>
    <w:p w14:paraId="6D13A481" w14:textId="4272C0DF" w:rsidR="002F69CA" w:rsidRPr="002F69CA" w:rsidRDefault="00FF4924" w:rsidP="00E40F69">
      <w:pPr>
        <w:spacing w:line="360" w:lineRule="auto"/>
        <w:jc w:val="both"/>
        <w:rPr>
          <w:rFonts w:ascii="Arial" w:hAnsi="Arial" w:cs="Arial"/>
        </w:rPr>
      </w:pPr>
      <w:r>
        <w:rPr>
          <w:rFonts w:ascii="Arial" w:eastAsia="Arial" w:hAnsi="Arial" w:cs="Arial"/>
          <w:lang w:bidi="es-ES"/>
        </w:rPr>
        <w:t>En el stand compartido, INMATEC presentará el «doble mixto», compuesto por el generador de nitrógeno PNK 150 y el catalizador de hidrógeno H</w:t>
      </w:r>
      <w:r w:rsidR="003B52FD" w:rsidRPr="003B52FD">
        <w:rPr>
          <w:rFonts w:ascii="Cambria Math" w:eastAsia="Cambria Math" w:hAnsi="Cambria Math" w:cs="Cambria Math"/>
          <w:lang w:bidi="es-ES"/>
        </w:rPr>
        <w:t>₂</w:t>
      </w:r>
      <w:r>
        <w:rPr>
          <w:rFonts w:ascii="Arial" w:eastAsia="Arial" w:hAnsi="Arial" w:cs="Arial"/>
          <w:lang w:bidi="es-ES"/>
        </w:rPr>
        <w:t xml:space="preserve">KAT. Este proceso de dos etapas permite generar nitrógeno de alta pureza (99,999 % de pureza, 5,0) directamente a partir del aire ambiente con hasta un 50 % menos de energía, lo que resulta ideal para pasos del proceso como la soldadura por reflujo, THT y por ola y, en consecuencia, permite que los usuarios se beneficien de un suministro de gas independiente y estable. «Los costes del proceso de soldadura pueden se reducen hasta en un 70 %. En combinación con un suministro propio de electricidad mediante energía fotovoltaica y un sistema de almacenamiento de nitrógeno, es posible alcanzar un ahorro de hasta el 90 %», explica Jean-Pierre </w:t>
      </w:r>
      <w:proofErr w:type="spellStart"/>
      <w:r>
        <w:rPr>
          <w:rFonts w:ascii="Arial" w:eastAsia="Arial" w:hAnsi="Arial" w:cs="Arial"/>
          <w:lang w:bidi="es-ES"/>
        </w:rPr>
        <w:t>Sevrain</w:t>
      </w:r>
      <w:proofErr w:type="spellEnd"/>
      <w:r>
        <w:rPr>
          <w:rFonts w:ascii="Arial" w:eastAsia="Arial" w:hAnsi="Arial" w:cs="Arial"/>
          <w:lang w:bidi="es-ES"/>
        </w:rPr>
        <w:t>, director general de INMATEC.  El sistema puede optar a las subvenciones de la Oficina Federal de Economía y Control de las Exportaciones alemana (BAFA) y ofrece la máxima flexibilidad para todas las necesidades industriales.</w:t>
      </w:r>
    </w:p>
    <w:p w14:paraId="51C84700" w14:textId="7E761076" w:rsidR="0021357F" w:rsidRDefault="00C404D7" w:rsidP="00A63D1A">
      <w:pPr>
        <w:spacing w:line="360" w:lineRule="auto"/>
        <w:jc w:val="both"/>
        <w:rPr>
          <w:rFonts w:ascii="Arial" w:hAnsi="Arial" w:cs="Arial"/>
        </w:rPr>
      </w:pPr>
      <w:r>
        <w:rPr>
          <w:rFonts w:ascii="Arial" w:eastAsia="Arial" w:hAnsi="Arial" w:cs="Arial"/>
          <w:lang w:bidi="es-ES"/>
        </w:rPr>
        <w:t xml:space="preserve"> </w:t>
      </w:r>
    </w:p>
    <w:p w14:paraId="26E900CB" w14:textId="5868D03A" w:rsidR="00480056" w:rsidRPr="004D10AD" w:rsidRDefault="00480056" w:rsidP="00AC2C5F">
      <w:pPr>
        <w:spacing w:line="360" w:lineRule="auto"/>
        <w:jc w:val="both"/>
        <w:rPr>
          <w:rFonts w:ascii="Arial" w:hAnsi="Arial" w:cs="Arial"/>
        </w:rPr>
      </w:pPr>
    </w:p>
    <w:p w14:paraId="1B3852C8" w14:textId="0190D36F" w:rsidR="00AC2C5F" w:rsidRPr="004D10AD" w:rsidRDefault="00050995" w:rsidP="00AC2C5F">
      <w:pPr>
        <w:pStyle w:val="Heading3"/>
        <w:rPr>
          <w:rFonts w:ascii="Arial" w:hAnsi="Arial" w:cs="Arial"/>
          <w:b/>
          <w:bCs/>
          <w:color w:val="auto"/>
          <w:sz w:val="22"/>
          <w:szCs w:val="22"/>
        </w:rPr>
      </w:pPr>
      <w:r>
        <w:rPr>
          <w:rFonts w:ascii="Arial" w:eastAsia="Arial" w:hAnsi="Arial" w:cs="Arial"/>
          <w:b/>
          <w:color w:val="auto"/>
          <w:sz w:val="22"/>
          <w:szCs w:val="22"/>
          <w:lang w:bidi="es-ES"/>
        </w:rPr>
        <w:t>Versión:</w:t>
      </w:r>
      <w:r>
        <w:rPr>
          <w:rFonts w:ascii="Arial" w:eastAsia="Arial" w:hAnsi="Arial" w:cs="Arial"/>
          <w:b/>
          <w:color w:val="auto"/>
          <w:sz w:val="22"/>
          <w:szCs w:val="22"/>
          <w:lang w:bidi="es-ES"/>
        </w:rPr>
        <w:tab/>
        <w:t>1 de octubre de 2025</w:t>
      </w:r>
    </w:p>
    <w:p w14:paraId="5ACC7156" w14:textId="77C3C1EE" w:rsidR="00AC2C5F" w:rsidRPr="004D10AD" w:rsidRDefault="00AC2C5F" w:rsidP="00AC2C5F">
      <w:pPr>
        <w:pStyle w:val="Heading3"/>
        <w:rPr>
          <w:rFonts w:ascii="Arial" w:hAnsi="Arial" w:cs="Arial"/>
          <w:b/>
          <w:bCs/>
          <w:color w:val="auto"/>
          <w:sz w:val="22"/>
          <w:szCs w:val="22"/>
        </w:rPr>
      </w:pPr>
      <w:r w:rsidRPr="004D10AD">
        <w:rPr>
          <w:rFonts w:ascii="Arial" w:eastAsia="Arial" w:hAnsi="Arial" w:cs="Arial"/>
          <w:b/>
          <w:color w:val="auto"/>
          <w:sz w:val="22"/>
          <w:szCs w:val="22"/>
          <w:lang w:bidi="es-ES"/>
        </w:rPr>
        <w:t>Longitud:</w:t>
      </w:r>
      <w:r w:rsidRPr="004D10AD">
        <w:rPr>
          <w:rFonts w:ascii="Arial" w:eastAsia="Arial" w:hAnsi="Arial" w:cs="Arial"/>
          <w:b/>
          <w:color w:val="auto"/>
          <w:sz w:val="22"/>
          <w:szCs w:val="22"/>
          <w:lang w:bidi="es-ES"/>
        </w:rPr>
        <w:tab/>
        <w:t xml:space="preserve">3160 caracteres (inclusive los espacios) </w:t>
      </w:r>
    </w:p>
    <w:p w14:paraId="7024D04C" w14:textId="279BDC75" w:rsidR="00AC2C5F" w:rsidRPr="004D10AD" w:rsidRDefault="00AC2C5F" w:rsidP="00AC2C5F">
      <w:pPr>
        <w:pStyle w:val="Heading3"/>
        <w:tabs>
          <w:tab w:val="left" w:pos="1134"/>
          <w:tab w:val="left" w:pos="1418"/>
        </w:tabs>
        <w:rPr>
          <w:rFonts w:ascii="Arial" w:hAnsi="Arial" w:cs="Arial"/>
          <w:b/>
          <w:bCs/>
          <w:color w:val="auto"/>
          <w:sz w:val="22"/>
          <w:szCs w:val="22"/>
        </w:rPr>
      </w:pPr>
      <w:r w:rsidRPr="004D10AD">
        <w:rPr>
          <w:rFonts w:ascii="Arial" w:eastAsia="Arial" w:hAnsi="Arial" w:cs="Arial"/>
          <w:b/>
          <w:color w:val="auto"/>
          <w:sz w:val="22"/>
          <w:szCs w:val="22"/>
          <w:lang w:bidi="es-ES"/>
        </w:rPr>
        <w:t>Imágenes:</w:t>
      </w:r>
      <w:r w:rsidRPr="004D10AD">
        <w:rPr>
          <w:rFonts w:ascii="Arial" w:eastAsia="Arial" w:hAnsi="Arial" w:cs="Arial"/>
          <w:b/>
          <w:color w:val="auto"/>
          <w:sz w:val="22"/>
          <w:szCs w:val="22"/>
          <w:lang w:bidi="es-ES"/>
        </w:rPr>
        <w:tab/>
        <w:t xml:space="preserve">    </w:t>
      </w:r>
      <w:r w:rsidRPr="004D10AD">
        <w:rPr>
          <w:rFonts w:ascii="Arial" w:eastAsia="Arial" w:hAnsi="Arial" w:cs="Arial"/>
          <w:b/>
          <w:color w:val="auto"/>
          <w:sz w:val="22"/>
          <w:szCs w:val="22"/>
          <w:lang w:bidi="es-ES"/>
        </w:rPr>
        <w:tab/>
        <w:t>4 (fuente: BOGE, INMATEC)</w:t>
      </w:r>
    </w:p>
    <w:p w14:paraId="566F8179" w14:textId="10D06F94" w:rsidR="009B545D" w:rsidRDefault="009B545D" w:rsidP="00AC2C5F">
      <w:pPr>
        <w:rPr>
          <w:rFonts w:ascii="Arial" w:hAnsi="Arial" w:cs="Arial"/>
          <w:b/>
          <w:bCs/>
        </w:rPr>
      </w:pPr>
    </w:p>
    <w:p w14:paraId="1ADF8BA7" w14:textId="77777777" w:rsidR="0004419D" w:rsidRPr="004D10AD" w:rsidRDefault="0004419D" w:rsidP="00AC2C5F">
      <w:pPr>
        <w:rPr>
          <w:rFonts w:ascii="Arial" w:hAnsi="Arial" w:cs="Arial"/>
          <w:b/>
          <w:bCs/>
        </w:rPr>
      </w:pPr>
    </w:p>
    <w:p w14:paraId="7B680D5C" w14:textId="77777777" w:rsidR="00AC2C5F" w:rsidRPr="004D10AD" w:rsidRDefault="00AC2C5F" w:rsidP="0026726E">
      <w:pPr>
        <w:pStyle w:val="Heading3"/>
        <w:tabs>
          <w:tab w:val="left" w:pos="1134"/>
          <w:tab w:val="left" w:pos="1418"/>
        </w:tabs>
        <w:spacing w:line="360" w:lineRule="auto"/>
        <w:rPr>
          <w:rFonts w:ascii="Lucida Sans" w:hAnsi="Lucida Sans" w:cs="Arial"/>
          <w:b/>
          <w:bCs/>
          <w:color w:val="auto"/>
        </w:rPr>
      </w:pPr>
      <w:r w:rsidRPr="004D10AD">
        <w:rPr>
          <w:rFonts w:ascii="Lucida Sans" w:eastAsia="Lucida Sans" w:hAnsi="Lucida Sans" w:cs="Arial"/>
          <w:b/>
          <w:color w:val="auto"/>
          <w:lang w:bidi="es-ES"/>
        </w:rPr>
        <w:t>Pies de las imágenes:</w:t>
      </w:r>
    </w:p>
    <w:p w14:paraId="2B181D43" w14:textId="6CE2A491" w:rsidR="00E92A27" w:rsidRDefault="00E92A27" w:rsidP="0026726E">
      <w:pPr>
        <w:spacing w:line="360" w:lineRule="auto"/>
        <w:jc w:val="both"/>
        <w:rPr>
          <w:rFonts w:ascii="Arial" w:hAnsi="Arial" w:cs="Arial"/>
        </w:rPr>
      </w:pPr>
      <w:r>
        <w:rPr>
          <w:rFonts w:ascii="Arial" w:eastAsia="Arial" w:hAnsi="Arial" w:cs="Arial"/>
          <w:lang w:bidi="es-ES"/>
        </w:rPr>
        <w:t>Imagen 1: Este modelo compacto destaca por su funcionamiento fiable, silencioso y eficiente.</w:t>
      </w:r>
    </w:p>
    <w:p w14:paraId="3AF0AD9C" w14:textId="55A54845" w:rsidR="0026726E" w:rsidRPr="0026726E" w:rsidRDefault="00E92A27" w:rsidP="0026726E">
      <w:pPr>
        <w:spacing w:line="360" w:lineRule="auto"/>
        <w:jc w:val="both"/>
        <w:rPr>
          <w:rFonts w:ascii="Arial" w:hAnsi="Arial" w:cs="Arial"/>
          <w:b/>
          <w:bCs/>
        </w:rPr>
      </w:pPr>
      <w:r>
        <w:rPr>
          <w:rFonts w:ascii="Arial" w:eastAsia="Arial" w:hAnsi="Arial" w:cs="Arial"/>
          <w:lang w:bidi="es-ES"/>
        </w:rPr>
        <w:lastRenderedPageBreak/>
        <w:t>Imagen 2: El «doble mixto» formado por el generador de nitrógeno PNK 150 y el catalizador de hidrógeno H</w:t>
      </w:r>
      <w:r w:rsidR="00D53D5E" w:rsidRPr="00D22EB7">
        <w:rPr>
          <w:rFonts w:ascii="Cambria Math" w:eastAsia="Cambria Math" w:hAnsi="Cambria Math" w:cs="Cambria Math"/>
          <w:lang w:bidi="es-ES"/>
        </w:rPr>
        <w:t>₂</w:t>
      </w:r>
      <w:r>
        <w:rPr>
          <w:rFonts w:ascii="Arial" w:eastAsia="Arial" w:hAnsi="Arial" w:cs="Arial"/>
          <w:lang w:bidi="es-ES"/>
        </w:rPr>
        <w:t>KAT permite la generación in situ de nitrógeno de alta pureza directamente a partir del aire ambiente.</w:t>
      </w:r>
    </w:p>
    <w:p w14:paraId="622BD389" w14:textId="629E82A5" w:rsidR="0026726E" w:rsidRDefault="0026726E" w:rsidP="008361DB">
      <w:pPr>
        <w:pBdr>
          <w:bottom w:val="single" w:sz="6" w:space="1" w:color="auto"/>
        </w:pBdr>
        <w:spacing w:line="360" w:lineRule="auto"/>
        <w:jc w:val="both"/>
        <w:rPr>
          <w:rFonts w:ascii="Arial" w:hAnsi="Arial" w:cs="Arial"/>
        </w:rPr>
      </w:pPr>
      <w:r>
        <w:rPr>
          <w:rFonts w:ascii="Arial" w:eastAsia="Arial" w:hAnsi="Arial" w:cs="Arial"/>
          <w:lang w:bidi="es-ES"/>
        </w:rPr>
        <w:t xml:space="preserve">Imagen 3: El control supervisor de sala </w:t>
      </w:r>
      <w:proofErr w:type="spellStart"/>
      <w:r>
        <w:rPr>
          <w:rFonts w:ascii="Arial" w:eastAsia="Arial" w:hAnsi="Arial" w:cs="Arial"/>
          <w:lang w:bidi="es-ES"/>
        </w:rPr>
        <w:t>airtelligence</w:t>
      </w:r>
      <w:proofErr w:type="spellEnd"/>
      <w:r>
        <w:rPr>
          <w:rFonts w:ascii="Arial" w:eastAsia="Arial" w:hAnsi="Arial" w:cs="Arial"/>
          <w:lang w:bidi="es-ES"/>
        </w:rPr>
        <w:t xml:space="preserve"> </w:t>
      </w:r>
      <w:proofErr w:type="spellStart"/>
      <w:r>
        <w:rPr>
          <w:rFonts w:ascii="Arial" w:eastAsia="Arial" w:hAnsi="Arial" w:cs="Arial"/>
          <w:lang w:bidi="es-ES"/>
        </w:rPr>
        <w:t>provis</w:t>
      </w:r>
      <w:proofErr w:type="spellEnd"/>
      <w:r>
        <w:rPr>
          <w:rFonts w:ascii="Arial" w:eastAsia="Arial" w:hAnsi="Arial" w:cs="Arial"/>
          <w:lang w:bidi="es-ES"/>
        </w:rPr>
        <w:t xml:space="preserve"> 3 destaca por su capacidad para realizar una supervisión remota optimizada, así como por sus avisos de mantenimiento automatizados y su documentación conforme a la norma ISO.</w:t>
      </w:r>
    </w:p>
    <w:p w14:paraId="4A9425E9" w14:textId="08CA40A8" w:rsidR="00953964" w:rsidRDefault="00953964" w:rsidP="00953964">
      <w:pPr>
        <w:pBdr>
          <w:bottom w:val="single" w:sz="6" w:space="1" w:color="auto"/>
        </w:pBdr>
        <w:spacing w:line="360" w:lineRule="auto"/>
        <w:jc w:val="both"/>
        <w:rPr>
          <w:rFonts w:ascii="Arial" w:hAnsi="Arial" w:cs="Arial"/>
        </w:rPr>
      </w:pPr>
      <w:r>
        <w:rPr>
          <w:rFonts w:ascii="Arial" w:eastAsia="Arial" w:hAnsi="Arial" w:cs="Arial"/>
          <w:lang w:bidi="es-ES"/>
        </w:rPr>
        <w:t>Imagen 4: Independientemente de si se trata de atmósferas protectoras o de una soldadura por reflujo, THT o por ola, si no existe un suministro eficiente de aire comprimido y nitrógeno, no es posible garantizar el nivel de calidad elevado y constante ni la fiabilidad absoluta que se necesita en los procesos.</w:t>
      </w:r>
    </w:p>
    <w:p w14:paraId="755EA2B0" w14:textId="77777777" w:rsidR="00953964" w:rsidRDefault="00953964" w:rsidP="008361DB">
      <w:pPr>
        <w:pBdr>
          <w:bottom w:val="single" w:sz="6" w:space="1" w:color="auto"/>
        </w:pBdr>
        <w:spacing w:line="360" w:lineRule="auto"/>
        <w:jc w:val="both"/>
        <w:rPr>
          <w:rFonts w:ascii="Arial" w:hAnsi="Arial" w:cs="Arial"/>
        </w:rPr>
      </w:pPr>
    </w:p>
    <w:p w14:paraId="518D88B8" w14:textId="77777777" w:rsidR="00116253" w:rsidRPr="005F0025" w:rsidRDefault="00116253" w:rsidP="008361DB">
      <w:pPr>
        <w:pBdr>
          <w:bottom w:val="single" w:sz="6" w:space="1" w:color="auto"/>
        </w:pBdr>
        <w:spacing w:line="360" w:lineRule="auto"/>
        <w:jc w:val="both"/>
        <w:rPr>
          <w:rFonts w:ascii="Arial" w:hAnsi="Arial" w:cs="Arial"/>
        </w:rPr>
      </w:pPr>
    </w:p>
    <w:p w14:paraId="6D4C8FA6" w14:textId="77777777" w:rsidR="00AC2C5F" w:rsidRPr="004D10AD" w:rsidRDefault="00AC2C5F" w:rsidP="00AC2C5F">
      <w:pPr>
        <w:spacing w:line="360" w:lineRule="auto"/>
        <w:rPr>
          <w:rFonts w:ascii="Arial" w:hAnsi="Arial" w:cs="Arial"/>
        </w:rPr>
      </w:pPr>
    </w:p>
    <w:p w14:paraId="2D2FD502" w14:textId="4E15F1A8" w:rsidR="00AC2C5F" w:rsidRPr="00BC4247" w:rsidRDefault="00AC2C5F" w:rsidP="00AC2C5F">
      <w:pPr>
        <w:spacing w:line="360" w:lineRule="auto"/>
        <w:jc w:val="both"/>
        <w:rPr>
          <w:rFonts w:ascii="Lucida Sans" w:hAnsi="Lucida Sans" w:cs="Arial"/>
          <w:sz w:val="28"/>
          <w:szCs w:val="28"/>
          <w:lang w:val="de-DE"/>
        </w:rPr>
      </w:pPr>
      <w:r w:rsidRPr="00BC4247">
        <w:rPr>
          <w:rFonts w:ascii="Lucida Sans" w:hAnsi="Lucida Sans" w:cs="Arial"/>
          <w:b/>
          <w:sz w:val="28"/>
          <w:szCs w:val="28"/>
          <w:lang w:val="de-DE"/>
        </w:rPr>
        <w:t>Über BOGE</w:t>
      </w:r>
    </w:p>
    <w:p w14:paraId="1F0B7164" w14:textId="00BA9BF1" w:rsidR="00AC2C5F" w:rsidRPr="00BC4247" w:rsidRDefault="000362E5" w:rsidP="00AC2C5F">
      <w:pPr>
        <w:spacing w:line="360" w:lineRule="auto"/>
        <w:jc w:val="both"/>
        <w:rPr>
          <w:rFonts w:ascii="Arial" w:hAnsi="Arial" w:cs="Arial"/>
          <w:bCs/>
          <w:lang w:val="de-DE"/>
        </w:rPr>
      </w:pPr>
      <w:r w:rsidRPr="00BC4247">
        <w:rPr>
          <w:rFonts w:ascii="Arial" w:hAnsi="Arial" w:cs="Arial"/>
          <w:bCs/>
          <w:lang w:val="de-DE"/>
        </w:rPr>
        <w:t xml:space="preserve">Mit der Erfahrung von mehr als 115 Jahren gehört die BOGE KOMPRESSOREN Otto </w:t>
      </w:r>
      <w:proofErr w:type="spellStart"/>
      <w:r w:rsidRPr="00BC4247">
        <w:rPr>
          <w:rFonts w:ascii="Arial" w:hAnsi="Arial" w:cs="Arial"/>
          <w:bCs/>
          <w:lang w:val="de-DE"/>
        </w:rPr>
        <w:t>Boge</w:t>
      </w:r>
      <w:proofErr w:type="spellEnd"/>
      <w:r w:rsidRPr="00BC4247">
        <w:rPr>
          <w:rFonts w:ascii="Arial" w:hAnsi="Arial" w:cs="Arial"/>
          <w:bCs/>
          <w:lang w:val="de-DE"/>
        </w:rPr>
        <w:t xml:space="preserve"> GmbH &amp; Co. KG zu den ältesten Herstellern von Kompressoren und Druckluftsystemen in Deutschland. Das Unternehmen ist einer der Marktführer. Ob Schraubenkompressoren, Kolbenkompressoren, </w:t>
      </w:r>
      <w:proofErr w:type="spellStart"/>
      <w:r w:rsidRPr="00BC4247">
        <w:rPr>
          <w:rFonts w:ascii="Arial" w:hAnsi="Arial" w:cs="Arial"/>
          <w:bCs/>
          <w:lang w:val="de-DE"/>
        </w:rPr>
        <w:t>Scrollkompressoren</w:t>
      </w:r>
      <w:proofErr w:type="spellEnd"/>
      <w:r w:rsidRPr="00BC4247">
        <w:rPr>
          <w:rFonts w:ascii="Arial" w:hAnsi="Arial" w:cs="Arial"/>
          <w:bCs/>
          <w:lang w:val="de-DE"/>
        </w:rPr>
        <w:t xml:space="preserve"> oder Turbokompressoren, komplette Anlagen oder einzelne Maschinen – BOGE erfüllt unterschiedlichste Anforderungen und höchste Ansprüche. Präzise und qualitätsbewusst. Das international tätige Familienunternehmen beschäftigt rund 800 Mitarbeiter und wird von Dr. Sebastian Göbel und Dr. Björn Six geführt. Seinen internationalen Kunden bietet BOGE mit zahlreichen Verkaufsbüros und Tochtergesellschaften einen umfassenden Service. Das Unternehmen liefert seine Produkte und Systeme in weltweit mehr als 120 Länder.</w:t>
      </w:r>
    </w:p>
    <w:p w14:paraId="1659FE5A" w14:textId="77777777" w:rsidR="00611D23" w:rsidRPr="00BC4247" w:rsidRDefault="00611D23" w:rsidP="00AC2C5F">
      <w:pPr>
        <w:spacing w:line="360" w:lineRule="auto"/>
        <w:jc w:val="both"/>
        <w:rPr>
          <w:rFonts w:ascii="Arial" w:hAnsi="Arial" w:cs="Arial"/>
          <w:bCs/>
          <w:lang w:val="de-DE"/>
        </w:rPr>
      </w:pPr>
    </w:p>
    <w:p w14:paraId="58C2EB96" w14:textId="77777777" w:rsidR="00BC4247" w:rsidRPr="00BC4247" w:rsidRDefault="00BC4247" w:rsidP="00BC4247">
      <w:pPr>
        <w:keepNext/>
        <w:suppressLineNumbers/>
        <w:spacing w:line="360" w:lineRule="auto"/>
        <w:ind w:right="-1"/>
        <w:jc w:val="both"/>
        <w:outlineLvl w:val="8"/>
        <w:rPr>
          <w:rFonts w:ascii="Lucida Sans" w:hAnsi="Lucida Sans" w:cs="Arial"/>
          <w:b/>
          <w:sz w:val="28"/>
          <w:szCs w:val="28"/>
          <w:lang w:val="de-DE"/>
        </w:rPr>
      </w:pPr>
      <w:r w:rsidRPr="00BC4247">
        <w:rPr>
          <w:rFonts w:ascii="Lucida Sans" w:hAnsi="Lucida Sans" w:cs="Arial"/>
          <w:b/>
          <w:sz w:val="28"/>
          <w:szCs w:val="28"/>
          <w:lang w:val="de-DE"/>
        </w:rPr>
        <w:t xml:space="preserve">Über INMATEC </w:t>
      </w:r>
    </w:p>
    <w:p w14:paraId="48D4B98D" w14:textId="77777777" w:rsidR="00BC4247" w:rsidRPr="00BC4247" w:rsidRDefault="00BC4247" w:rsidP="00BC4247">
      <w:pPr>
        <w:suppressLineNumbers/>
        <w:spacing w:line="360" w:lineRule="auto"/>
        <w:ind w:right="-1"/>
        <w:jc w:val="both"/>
        <w:rPr>
          <w:rFonts w:ascii="Arial" w:hAnsi="Arial" w:cs="Arial"/>
          <w:szCs w:val="20"/>
          <w:lang w:val="de-DE"/>
        </w:rPr>
      </w:pPr>
      <w:r w:rsidRPr="00BC4247">
        <w:rPr>
          <w:rFonts w:ascii="Arial" w:hAnsi="Arial" w:cs="Arial"/>
          <w:szCs w:val="20"/>
          <w:lang w:val="de-DE"/>
        </w:rPr>
        <w:t xml:space="preserve">Die INMATEC </w:t>
      </w:r>
      <w:proofErr w:type="spellStart"/>
      <w:r w:rsidRPr="00BC4247">
        <w:rPr>
          <w:rFonts w:ascii="Arial" w:hAnsi="Arial" w:cs="Arial"/>
          <w:szCs w:val="20"/>
          <w:lang w:val="de-DE"/>
        </w:rPr>
        <w:t>GaseTechnologie</w:t>
      </w:r>
      <w:proofErr w:type="spellEnd"/>
      <w:r w:rsidRPr="00BC4247">
        <w:rPr>
          <w:rFonts w:ascii="Arial" w:hAnsi="Arial" w:cs="Arial"/>
          <w:szCs w:val="20"/>
          <w:lang w:val="de-DE"/>
        </w:rPr>
        <w:t xml:space="preserve"> GmbH &amp; Co.KG gehört mit ihren Anlagen zur Vor-Ort-Erzeugung von Gasen zu den internationalen Marktführern. Das Unternehmen mit Sitz in Herrsching entwickelt, produziert und liefert Stickstoff- und Sauerstoffgeneratoren in die ganze Welt seit der Gründung 1993. Seit August 2023 gehört </w:t>
      </w:r>
      <w:proofErr w:type="spellStart"/>
      <w:r w:rsidRPr="00BC4247">
        <w:rPr>
          <w:rFonts w:ascii="Arial" w:hAnsi="Arial" w:cs="Arial"/>
          <w:szCs w:val="20"/>
          <w:lang w:val="de-DE"/>
        </w:rPr>
        <w:t>Inmatec</w:t>
      </w:r>
      <w:proofErr w:type="spellEnd"/>
      <w:r w:rsidRPr="00BC4247">
        <w:rPr>
          <w:rFonts w:ascii="Arial" w:hAnsi="Arial" w:cs="Arial"/>
          <w:szCs w:val="20"/>
          <w:lang w:val="de-DE"/>
        </w:rPr>
        <w:t xml:space="preserve"> zur BOGE Gruppe und kann neben dem eigenen Team auch auf die internationale Vertriebs- und Serviceorganisation von BOGE zurückgreifen.</w:t>
      </w:r>
    </w:p>
    <w:p w14:paraId="55724CD4" w14:textId="77777777" w:rsidR="00611D23" w:rsidRPr="00BC4247" w:rsidRDefault="00611D23" w:rsidP="00AC2C5F">
      <w:pPr>
        <w:spacing w:line="360" w:lineRule="auto"/>
        <w:jc w:val="both"/>
        <w:rPr>
          <w:rFonts w:ascii="Arial" w:hAnsi="Arial" w:cs="Arial"/>
          <w:bCs/>
          <w:lang w:val="de-DE"/>
        </w:rPr>
      </w:pPr>
    </w:p>
    <w:p w14:paraId="1509BDA2" w14:textId="77777777" w:rsidR="00AC2C5F" w:rsidRPr="00BC4247" w:rsidRDefault="00AC2C5F" w:rsidP="00AC2C5F">
      <w:pPr>
        <w:pBdr>
          <w:bottom w:val="single" w:sz="6" w:space="1" w:color="auto"/>
        </w:pBdr>
        <w:spacing w:line="360" w:lineRule="auto"/>
        <w:jc w:val="both"/>
        <w:rPr>
          <w:rFonts w:ascii="Arial" w:hAnsi="Arial" w:cs="Arial"/>
          <w:lang w:val="de-DE"/>
        </w:rPr>
      </w:pPr>
    </w:p>
    <w:p w14:paraId="4DD667E7" w14:textId="77777777" w:rsidR="000362E5" w:rsidRPr="00BC4247" w:rsidRDefault="000362E5">
      <w:pPr>
        <w:rPr>
          <w:rFonts w:ascii="Lucida Sans" w:hAnsi="Lucida Sans" w:cs="Arial"/>
          <w:b/>
          <w:sz w:val="28"/>
          <w:szCs w:val="28"/>
          <w:lang w:val="de-DE"/>
        </w:rPr>
      </w:pPr>
    </w:p>
    <w:p w14:paraId="0F55F03B" w14:textId="2DFE71ED" w:rsidR="00C3419C" w:rsidRPr="004D10AD"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4D10AD">
        <w:rPr>
          <w:rFonts w:ascii="Lucida Sans" w:eastAsia="Lucida Sans" w:hAnsi="Lucida Sans" w:cs="Arial"/>
          <w:b/>
          <w:sz w:val="28"/>
          <w:szCs w:val="28"/>
          <w:lang w:bidi="es-ES"/>
        </w:rPr>
        <w:t>Contacto de la empresa en BOGE</w:t>
      </w:r>
    </w:p>
    <w:p w14:paraId="099E15C0"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 xml:space="preserve">Petra Hirsch </w:t>
      </w:r>
    </w:p>
    <w:p w14:paraId="10B51788"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Consultora de marketing</w:t>
      </w:r>
    </w:p>
    <w:p w14:paraId="04A1149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Teléfono: +49 5206 601-5841</w:t>
      </w:r>
    </w:p>
    <w:p w14:paraId="245C7C1F" w14:textId="60610246"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r w:rsidRPr="003D567A">
        <w:rPr>
          <w:rFonts w:ascii="Arial" w:eastAsia="Arial" w:hAnsi="Arial" w:cs="Arial"/>
          <w:lang w:bidi="es-ES"/>
        </w:rPr>
        <w:t xml:space="preserve">Fax: +49 5206 601-200 </w:t>
      </w:r>
    </w:p>
    <w:p w14:paraId="0546C770" w14:textId="310B94E9"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r w:rsidRPr="003D567A">
        <w:rPr>
          <w:rFonts w:ascii="Arial" w:eastAsia="Arial" w:hAnsi="Arial" w:cs="Arial"/>
          <w:lang w:bidi="es-ES"/>
        </w:rPr>
        <w:t>Correo electrónico: P.Hirsch@boge.de</w:t>
      </w:r>
    </w:p>
    <w:p w14:paraId="075DC4C5" w14:textId="77777777"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p>
    <w:p w14:paraId="33526C12" w14:textId="77777777" w:rsidR="005A3891" w:rsidRPr="00BC4247"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 xml:space="preserve">Sandra Jürging </w:t>
      </w:r>
    </w:p>
    <w:p w14:paraId="7C08B259" w14:textId="77777777" w:rsidR="005A3891" w:rsidRPr="00BC4247"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Consultora de marketing</w:t>
      </w:r>
    </w:p>
    <w:p w14:paraId="74AEE8EE" w14:textId="77777777" w:rsidR="005A3891" w:rsidRPr="00BC4247"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8450E3">
        <w:rPr>
          <w:rFonts w:ascii="Arial" w:eastAsia="Arial" w:hAnsi="Arial" w:cs="Arial"/>
          <w:lang w:bidi="es-ES"/>
        </w:rPr>
        <w:t>Teléfono: +49 5206 601-5834</w:t>
      </w:r>
    </w:p>
    <w:p w14:paraId="752AE22D" w14:textId="77777777" w:rsidR="005A3891" w:rsidRPr="00BC4247"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8450E3">
        <w:rPr>
          <w:rFonts w:ascii="Arial" w:eastAsia="Arial" w:hAnsi="Arial" w:cs="Arial"/>
          <w:lang w:bidi="es-ES"/>
        </w:rPr>
        <w:t xml:space="preserve">Fax: +49 5206 601-200 </w:t>
      </w:r>
    </w:p>
    <w:p w14:paraId="2FC99E18" w14:textId="0933D1F6" w:rsidR="00C3419C" w:rsidRPr="00BC4247"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C54415">
        <w:rPr>
          <w:rFonts w:ascii="Arial" w:eastAsia="Arial" w:hAnsi="Arial" w:cs="Arial"/>
          <w:lang w:bidi="es-ES"/>
        </w:rPr>
        <w:t>Correo electrónico: S.Juerging@boge.de</w:t>
      </w:r>
    </w:p>
    <w:p w14:paraId="64C2DC27" w14:textId="77777777" w:rsidR="00C3419C" w:rsidRPr="00BC4247" w:rsidRDefault="00C3419C" w:rsidP="00C341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rPr>
      </w:pPr>
    </w:p>
    <w:p w14:paraId="2284B16A" w14:textId="5614BD06" w:rsidR="00C3419C" w:rsidRPr="004D10AD" w:rsidRDefault="00C3419C" w:rsidP="005A3891">
      <w:pPr>
        <w:rPr>
          <w:rFonts w:ascii="Lucida Sans" w:hAnsi="Lucida Sans" w:cs="Arial"/>
          <w:b/>
          <w:sz w:val="28"/>
          <w:szCs w:val="28"/>
        </w:rPr>
      </w:pPr>
      <w:r w:rsidRPr="004D10AD">
        <w:rPr>
          <w:rFonts w:ascii="Lucida Sans" w:eastAsia="Lucida Sans" w:hAnsi="Lucida Sans" w:cs="Arial"/>
          <w:b/>
          <w:sz w:val="28"/>
          <w:szCs w:val="28"/>
          <w:lang w:bidi="es-ES"/>
        </w:rPr>
        <w:t>Agencia para contacto de prensa</w:t>
      </w:r>
    </w:p>
    <w:p w14:paraId="50919664" w14:textId="51714D96"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 xml:space="preserve">Lina Sophie Schmidt • </w:t>
      </w:r>
      <w:proofErr w:type="spellStart"/>
      <w:r w:rsidRPr="004D10AD">
        <w:rPr>
          <w:rFonts w:ascii="Arial" w:eastAsia="Arial" w:hAnsi="Arial" w:cs="Arial"/>
          <w:lang w:bidi="es-ES"/>
        </w:rPr>
        <w:t>additiv</w:t>
      </w:r>
      <w:proofErr w:type="spellEnd"/>
    </w:p>
    <w:p w14:paraId="2955C8B6" w14:textId="77777777" w:rsidR="004247CF"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 xml:space="preserve">Una marca de </w:t>
      </w:r>
      <w:proofErr w:type="spellStart"/>
      <w:r w:rsidRPr="004D10AD">
        <w:rPr>
          <w:rFonts w:ascii="Arial" w:eastAsia="Arial" w:hAnsi="Arial" w:cs="Arial"/>
          <w:lang w:bidi="es-ES"/>
        </w:rPr>
        <w:t>additiv</w:t>
      </w:r>
      <w:proofErr w:type="spellEnd"/>
      <w:r w:rsidRPr="004D10AD">
        <w:rPr>
          <w:rFonts w:ascii="Arial" w:eastAsia="Arial" w:hAnsi="Arial" w:cs="Arial"/>
          <w:lang w:bidi="es-ES"/>
        </w:rPr>
        <w:t xml:space="preserve"> </w:t>
      </w:r>
      <w:proofErr w:type="spellStart"/>
      <w:r w:rsidRPr="004D10AD">
        <w:rPr>
          <w:rFonts w:ascii="Arial" w:eastAsia="Arial" w:hAnsi="Arial" w:cs="Arial"/>
          <w:lang w:bidi="es-ES"/>
        </w:rPr>
        <w:t>pr</w:t>
      </w:r>
      <w:proofErr w:type="spellEnd"/>
      <w:r w:rsidRPr="004D10AD">
        <w:rPr>
          <w:rFonts w:ascii="Arial" w:eastAsia="Arial" w:hAnsi="Arial" w:cs="Arial"/>
          <w:lang w:bidi="es-ES"/>
        </w:rPr>
        <w:t xml:space="preserve"> GmbH &amp; Co. KG</w:t>
      </w:r>
    </w:p>
    <w:p w14:paraId="40063004" w14:textId="77844B9D"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 xml:space="preserve">Comunicación B2B para logística, robótica, industria y TI </w:t>
      </w:r>
    </w:p>
    <w:p w14:paraId="52AD9501" w14:textId="49DECAE5" w:rsidR="003F6898" w:rsidRPr="00BC4247"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it-IT"/>
        </w:rPr>
      </w:pPr>
      <w:r w:rsidRPr="00BC4247">
        <w:rPr>
          <w:rFonts w:ascii="Arial" w:eastAsia="Arial" w:hAnsi="Arial" w:cs="Arial"/>
          <w:lang w:val="it-IT" w:bidi="es-ES"/>
        </w:rPr>
        <w:t>Herzog-Adolf-</w:t>
      </w:r>
      <w:proofErr w:type="spellStart"/>
      <w:r w:rsidRPr="00BC4247">
        <w:rPr>
          <w:rFonts w:ascii="Arial" w:eastAsia="Arial" w:hAnsi="Arial" w:cs="Arial"/>
          <w:lang w:val="it-IT" w:bidi="es-ES"/>
        </w:rPr>
        <w:t>Straße</w:t>
      </w:r>
      <w:proofErr w:type="spellEnd"/>
      <w:r w:rsidRPr="00BC4247">
        <w:rPr>
          <w:rFonts w:ascii="Arial" w:eastAsia="Arial" w:hAnsi="Arial" w:cs="Arial"/>
          <w:lang w:val="it-IT" w:bidi="es-ES"/>
        </w:rPr>
        <w:t xml:space="preserve"> 3 • 56410 </w:t>
      </w:r>
      <w:proofErr w:type="spellStart"/>
      <w:r w:rsidRPr="00BC4247">
        <w:rPr>
          <w:rFonts w:ascii="Arial" w:eastAsia="Arial" w:hAnsi="Arial" w:cs="Arial"/>
          <w:lang w:val="it-IT" w:bidi="es-ES"/>
        </w:rPr>
        <w:t>Montabaur</w:t>
      </w:r>
      <w:proofErr w:type="spellEnd"/>
      <w:r w:rsidRPr="00BC4247">
        <w:rPr>
          <w:rFonts w:ascii="Arial" w:eastAsia="Arial" w:hAnsi="Arial" w:cs="Arial"/>
          <w:lang w:val="it-IT" w:bidi="es-ES"/>
        </w:rPr>
        <w:t xml:space="preserve"> • </w:t>
      </w:r>
      <w:proofErr w:type="spellStart"/>
      <w:r w:rsidRPr="00BC4247">
        <w:rPr>
          <w:rFonts w:ascii="Arial" w:eastAsia="Arial" w:hAnsi="Arial" w:cs="Arial"/>
          <w:lang w:val="it-IT" w:bidi="es-ES"/>
        </w:rPr>
        <w:t>Alemania</w:t>
      </w:r>
      <w:proofErr w:type="spellEnd"/>
    </w:p>
    <w:p w14:paraId="57573820" w14:textId="2AB7D8A1" w:rsidR="00C3419C" w:rsidRPr="00BC4247"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it-IT"/>
        </w:rPr>
      </w:pPr>
      <w:r w:rsidRPr="00BC4247">
        <w:rPr>
          <w:rFonts w:ascii="Arial" w:eastAsia="Arial" w:hAnsi="Arial" w:cs="Arial"/>
          <w:lang w:val="it-IT" w:bidi="es-ES"/>
        </w:rPr>
        <w:t>+49 2602 950 99 29 • ls@additiv.de • additiv.de</w:t>
      </w:r>
    </w:p>
    <w:p w14:paraId="1C72C737" w14:textId="77777777" w:rsidR="00AC2C5F" w:rsidRPr="00BC4247" w:rsidRDefault="00AC2C5F" w:rsidP="006D642A">
      <w:pPr>
        <w:spacing w:line="288" w:lineRule="auto"/>
        <w:jc w:val="both"/>
        <w:rPr>
          <w:rFonts w:ascii="Arial" w:hAnsi="Arial" w:cs="Arial"/>
          <w:lang w:val="it-IT"/>
        </w:rPr>
      </w:pPr>
    </w:p>
    <w:sectPr w:rsidR="00AC2C5F" w:rsidRPr="00BC4247" w:rsidSect="00A6514E">
      <w:headerReference w:type="default" r:id="rId11"/>
      <w:headerReference w:type="first" r:id="rId12"/>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23C0D" w14:textId="77777777" w:rsidR="005B64C0" w:rsidRDefault="005B64C0" w:rsidP="007657EF">
      <w:pPr>
        <w:spacing w:after="0" w:line="240" w:lineRule="auto"/>
      </w:pPr>
      <w:r>
        <w:separator/>
      </w:r>
    </w:p>
  </w:endnote>
  <w:endnote w:type="continuationSeparator" w:id="0">
    <w:p w14:paraId="21AA821C" w14:textId="77777777" w:rsidR="005B64C0" w:rsidRDefault="005B64C0" w:rsidP="007657EF">
      <w:pPr>
        <w:spacing w:after="0" w:line="240" w:lineRule="auto"/>
      </w:pPr>
      <w:r>
        <w:continuationSeparator/>
      </w:r>
    </w:p>
  </w:endnote>
  <w:endnote w:type="continuationNotice" w:id="1">
    <w:p w14:paraId="4293C44B" w14:textId="77777777" w:rsidR="005B64C0" w:rsidRDefault="005B64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Lucida Sans">
    <w:altName w:val="Calibri"/>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A45B" w14:textId="77777777" w:rsidR="005B64C0" w:rsidRDefault="005B64C0" w:rsidP="007657EF">
      <w:pPr>
        <w:spacing w:after="0" w:line="240" w:lineRule="auto"/>
      </w:pPr>
      <w:r>
        <w:separator/>
      </w:r>
    </w:p>
  </w:footnote>
  <w:footnote w:type="continuationSeparator" w:id="0">
    <w:p w14:paraId="48A4DF2D" w14:textId="77777777" w:rsidR="005B64C0" w:rsidRDefault="005B64C0" w:rsidP="007657EF">
      <w:pPr>
        <w:spacing w:after="0" w:line="240" w:lineRule="auto"/>
      </w:pPr>
      <w:r>
        <w:continuationSeparator/>
      </w:r>
    </w:p>
  </w:footnote>
  <w:footnote w:type="continuationNotice" w:id="1">
    <w:p w14:paraId="7C70D6C3" w14:textId="77777777" w:rsidR="005B64C0" w:rsidRDefault="005B64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16672F3B" w:rsidR="006D642A" w:rsidRDefault="00067A7E" w:rsidP="006D642A">
    <w:pPr>
      <w:pStyle w:val="Header"/>
      <w:rPr>
        <w:b/>
        <w:bCs/>
        <w:color w:val="D9D9D9" w:themeColor="background1" w:themeShade="D9"/>
      </w:rPr>
    </w:pPr>
    <w:r>
      <w:rPr>
        <w:b/>
        <w:noProof/>
        <w:color w:val="D9D9D9" w:themeColor="background1" w:themeShade="D9"/>
        <w:lang w:bidi="es-ES"/>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es-ES"/>
      </w:rPr>
      <w:t>COMUNICADO DE PRENSA</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79D4C1E0" w:rsidR="006D642A" w:rsidRPr="007657EF" w:rsidRDefault="001F0CB6" w:rsidP="008A7132">
    <w:pPr>
      <w:pStyle w:val="Header"/>
      <w:rPr>
        <w:b/>
        <w:bCs/>
        <w:color w:val="D9D9D9" w:themeColor="background1" w:themeShade="D9"/>
      </w:rPr>
    </w:pPr>
    <w:r>
      <w:rPr>
        <w:b/>
        <w:noProof/>
        <w:color w:val="D9D9D9" w:themeColor="background1" w:themeShade="D9"/>
        <w:lang w:bidi="es-ES"/>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es-ES"/>
      </w:rPr>
      <w:t>COMUNICADO DE PRENSA</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es-ES"/>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606794"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935B5"/>
    <w:multiLevelType w:val="multilevel"/>
    <w:tmpl w:val="5E28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9767764">
    <w:abstractNumId w:val="1"/>
  </w:num>
  <w:num w:numId="2" w16cid:durableId="663511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7EF"/>
    <w:rsid w:val="000005B1"/>
    <w:rsid w:val="00001671"/>
    <w:rsid w:val="000022C6"/>
    <w:rsid w:val="00002795"/>
    <w:rsid w:val="00006299"/>
    <w:rsid w:val="000112AD"/>
    <w:rsid w:val="000135F4"/>
    <w:rsid w:val="000149F8"/>
    <w:rsid w:val="0001703E"/>
    <w:rsid w:val="000172A0"/>
    <w:rsid w:val="00017FEE"/>
    <w:rsid w:val="00021D00"/>
    <w:rsid w:val="000236FC"/>
    <w:rsid w:val="00023B63"/>
    <w:rsid w:val="00024E25"/>
    <w:rsid w:val="00024E52"/>
    <w:rsid w:val="0003085D"/>
    <w:rsid w:val="00033FE5"/>
    <w:rsid w:val="000362E5"/>
    <w:rsid w:val="000362FC"/>
    <w:rsid w:val="000365B9"/>
    <w:rsid w:val="00036B61"/>
    <w:rsid w:val="00037023"/>
    <w:rsid w:val="00037700"/>
    <w:rsid w:val="00041DDF"/>
    <w:rsid w:val="000435A3"/>
    <w:rsid w:val="0004419D"/>
    <w:rsid w:val="0004456E"/>
    <w:rsid w:val="000452D0"/>
    <w:rsid w:val="00046DD9"/>
    <w:rsid w:val="00050995"/>
    <w:rsid w:val="0005271E"/>
    <w:rsid w:val="000528B7"/>
    <w:rsid w:val="00055054"/>
    <w:rsid w:val="00055397"/>
    <w:rsid w:val="000578BE"/>
    <w:rsid w:val="0006210C"/>
    <w:rsid w:val="00062477"/>
    <w:rsid w:val="00063F69"/>
    <w:rsid w:val="000641F7"/>
    <w:rsid w:val="00067A7E"/>
    <w:rsid w:val="00071B18"/>
    <w:rsid w:val="00075C02"/>
    <w:rsid w:val="0008027B"/>
    <w:rsid w:val="000804C4"/>
    <w:rsid w:val="00081378"/>
    <w:rsid w:val="00081459"/>
    <w:rsid w:val="00081900"/>
    <w:rsid w:val="00081A7A"/>
    <w:rsid w:val="00081B0F"/>
    <w:rsid w:val="00082633"/>
    <w:rsid w:val="000849F1"/>
    <w:rsid w:val="00085A60"/>
    <w:rsid w:val="000860CC"/>
    <w:rsid w:val="00086B9D"/>
    <w:rsid w:val="000905EA"/>
    <w:rsid w:val="000934B5"/>
    <w:rsid w:val="00096613"/>
    <w:rsid w:val="00097A9E"/>
    <w:rsid w:val="00097CEC"/>
    <w:rsid w:val="000A17A3"/>
    <w:rsid w:val="000A24EC"/>
    <w:rsid w:val="000A2D61"/>
    <w:rsid w:val="000A2F84"/>
    <w:rsid w:val="000A3272"/>
    <w:rsid w:val="000A44E4"/>
    <w:rsid w:val="000A4957"/>
    <w:rsid w:val="000A55D7"/>
    <w:rsid w:val="000A5A3B"/>
    <w:rsid w:val="000A7497"/>
    <w:rsid w:val="000A78A5"/>
    <w:rsid w:val="000A7E51"/>
    <w:rsid w:val="000B22EB"/>
    <w:rsid w:val="000B2435"/>
    <w:rsid w:val="000B260C"/>
    <w:rsid w:val="000B2BAA"/>
    <w:rsid w:val="000B569A"/>
    <w:rsid w:val="000B58B7"/>
    <w:rsid w:val="000B73E0"/>
    <w:rsid w:val="000B7B71"/>
    <w:rsid w:val="000C0342"/>
    <w:rsid w:val="000C0CC7"/>
    <w:rsid w:val="000C3FC0"/>
    <w:rsid w:val="000C4CF1"/>
    <w:rsid w:val="000C5079"/>
    <w:rsid w:val="000C60C4"/>
    <w:rsid w:val="000C6EE2"/>
    <w:rsid w:val="000C7562"/>
    <w:rsid w:val="000C78EA"/>
    <w:rsid w:val="000C7AB9"/>
    <w:rsid w:val="000C7CF2"/>
    <w:rsid w:val="000C7F7C"/>
    <w:rsid w:val="000D07A3"/>
    <w:rsid w:val="000D0CE3"/>
    <w:rsid w:val="000D0F96"/>
    <w:rsid w:val="000D22D9"/>
    <w:rsid w:val="000D4862"/>
    <w:rsid w:val="000D5D68"/>
    <w:rsid w:val="000D71B0"/>
    <w:rsid w:val="000E6547"/>
    <w:rsid w:val="000E7DAA"/>
    <w:rsid w:val="000F0A43"/>
    <w:rsid w:val="000F1BCA"/>
    <w:rsid w:val="000F24F0"/>
    <w:rsid w:val="000F2886"/>
    <w:rsid w:val="000F34C8"/>
    <w:rsid w:val="000F3C41"/>
    <w:rsid w:val="000F3D25"/>
    <w:rsid w:val="000F4493"/>
    <w:rsid w:val="000F4F07"/>
    <w:rsid w:val="000F666B"/>
    <w:rsid w:val="001010BA"/>
    <w:rsid w:val="00101598"/>
    <w:rsid w:val="00103113"/>
    <w:rsid w:val="001047CE"/>
    <w:rsid w:val="001049BE"/>
    <w:rsid w:val="00105C21"/>
    <w:rsid w:val="00107BC5"/>
    <w:rsid w:val="00112592"/>
    <w:rsid w:val="0011357E"/>
    <w:rsid w:val="0011379C"/>
    <w:rsid w:val="00116253"/>
    <w:rsid w:val="001167F0"/>
    <w:rsid w:val="0011684C"/>
    <w:rsid w:val="001169EB"/>
    <w:rsid w:val="00116BDF"/>
    <w:rsid w:val="00116EAD"/>
    <w:rsid w:val="00117C61"/>
    <w:rsid w:val="001205F3"/>
    <w:rsid w:val="00120D3E"/>
    <w:rsid w:val="0012343D"/>
    <w:rsid w:val="00123A2D"/>
    <w:rsid w:val="0012414C"/>
    <w:rsid w:val="00124A43"/>
    <w:rsid w:val="00125957"/>
    <w:rsid w:val="0012755E"/>
    <w:rsid w:val="00127A73"/>
    <w:rsid w:val="0013151A"/>
    <w:rsid w:val="00132BDB"/>
    <w:rsid w:val="001379C8"/>
    <w:rsid w:val="00140561"/>
    <w:rsid w:val="0014178F"/>
    <w:rsid w:val="00142552"/>
    <w:rsid w:val="00144C87"/>
    <w:rsid w:val="00146A50"/>
    <w:rsid w:val="00147F34"/>
    <w:rsid w:val="00150BCB"/>
    <w:rsid w:val="00151FA7"/>
    <w:rsid w:val="00152D2B"/>
    <w:rsid w:val="00153508"/>
    <w:rsid w:val="0015591F"/>
    <w:rsid w:val="00155A21"/>
    <w:rsid w:val="00155A9C"/>
    <w:rsid w:val="001568E5"/>
    <w:rsid w:val="00156944"/>
    <w:rsid w:val="00157C2C"/>
    <w:rsid w:val="00157EEF"/>
    <w:rsid w:val="0016176F"/>
    <w:rsid w:val="00162F54"/>
    <w:rsid w:val="0016383D"/>
    <w:rsid w:val="0016715B"/>
    <w:rsid w:val="00171B39"/>
    <w:rsid w:val="00172746"/>
    <w:rsid w:val="00173D91"/>
    <w:rsid w:val="00177C2D"/>
    <w:rsid w:val="001803F5"/>
    <w:rsid w:val="00185D06"/>
    <w:rsid w:val="00185F4C"/>
    <w:rsid w:val="00185FA5"/>
    <w:rsid w:val="00186476"/>
    <w:rsid w:val="00187764"/>
    <w:rsid w:val="0019218C"/>
    <w:rsid w:val="001925D2"/>
    <w:rsid w:val="00192CFF"/>
    <w:rsid w:val="00194574"/>
    <w:rsid w:val="00194701"/>
    <w:rsid w:val="00196EDF"/>
    <w:rsid w:val="00197AD8"/>
    <w:rsid w:val="001A27E7"/>
    <w:rsid w:val="001A6A05"/>
    <w:rsid w:val="001A7749"/>
    <w:rsid w:val="001B25F9"/>
    <w:rsid w:val="001B359D"/>
    <w:rsid w:val="001B4332"/>
    <w:rsid w:val="001B76AE"/>
    <w:rsid w:val="001B7FD2"/>
    <w:rsid w:val="001C05B9"/>
    <w:rsid w:val="001C24E0"/>
    <w:rsid w:val="001C3BB1"/>
    <w:rsid w:val="001C434B"/>
    <w:rsid w:val="001C53F1"/>
    <w:rsid w:val="001C672B"/>
    <w:rsid w:val="001C784A"/>
    <w:rsid w:val="001C7978"/>
    <w:rsid w:val="001D04B4"/>
    <w:rsid w:val="001D3F38"/>
    <w:rsid w:val="001D4541"/>
    <w:rsid w:val="001D4D70"/>
    <w:rsid w:val="001D63D0"/>
    <w:rsid w:val="001E115B"/>
    <w:rsid w:val="001E4346"/>
    <w:rsid w:val="001E5752"/>
    <w:rsid w:val="001E5A2F"/>
    <w:rsid w:val="001E6701"/>
    <w:rsid w:val="001E7525"/>
    <w:rsid w:val="001F0CB6"/>
    <w:rsid w:val="001F2106"/>
    <w:rsid w:val="001F24A6"/>
    <w:rsid w:val="001F2C8E"/>
    <w:rsid w:val="001F4223"/>
    <w:rsid w:val="001F606E"/>
    <w:rsid w:val="001F77CF"/>
    <w:rsid w:val="002007D7"/>
    <w:rsid w:val="00201388"/>
    <w:rsid w:val="00201D95"/>
    <w:rsid w:val="00202938"/>
    <w:rsid w:val="002033A0"/>
    <w:rsid w:val="00204034"/>
    <w:rsid w:val="002127B9"/>
    <w:rsid w:val="0021357F"/>
    <w:rsid w:val="00213DDB"/>
    <w:rsid w:val="00214FAE"/>
    <w:rsid w:val="002161B3"/>
    <w:rsid w:val="00217BE0"/>
    <w:rsid w:val="002239AB"/>
    <w:rsid w:val="00223F75"/>
    <w:rsid w:val="00224D7D"/>
    <w:rsid w:val="00231A8F"/>
    <w:rsid w:val="0023508B"/>
    <w:rsid w:val="002405D9"/>
    <w:rsid w:val="00240E32"/>
    <w:rsid w:val="002413FE"/>
    <w:rsid w:val="002439C0"/>
    <w:rsid w:val="0025023A"/>
    <w:rsid w:val="00250E6B"/>
    <w:rsid w:val="00251902"/>
    <w:rsid w:val="002522A2"/>
    <w:rsid w:val="00252661"/>
    <w:rsid w:val="00254614"/>
    <w:rsid w:val="002557E6"/>
    <w:rsid w:val="00256001"/>
    <w:rsid w:val="0025775B"/>
    <w:rsid w:val="00261807"/>
    <w:rsid w:val="002626F7"/>
    <w:rsid w:val="00262921"/>
    <w:rsid w:val="00262BA8"/>
    <w:rsid w:val="00262F33"/>
    <w:rsid w:val="00263307"/>
    <w:rsid w:val="0026512A"/>
    <w:rsid w:val="00266EB1"/>
    <w:rsid w:val="0026726E"/>
    <w:rsid w:val="002709A2"/>
    <w:rsid w:val="00271A74"/>
    <w:rsid w:val="00274A15"/>
    <w:rsid w:val="00275004"/>
    <w:rsid w:val="002752FF"/>
    <w:rsid w:val="00275A25"/>
    <w:rsid w:val="00280D15"/>
    <w:rsid w:val="00283141"/>
    <w:rsid w:val="00284424"/>
    <w:rsid w:val="00285238"/>
    <w:rsid w:val="00286666"/>
    <w:rsid w:val="002869AC"/>
    <w:rsid w:val="00286CA4"/>
    <w:rsid w:val="00286F59"/>
    <w:rsid w:val="002908F0"/>
    <w:rsid w:val="00292A1D"/>
    <w:rsid w:val="00292B55"/>
    <w:rsid w:val="002A0F58"/>
    <w:rsid w:val="002A2B24"/>
    <w:rsid w:val="002A32C8"/>
    <w:rsid w:val="002A44F4"/>
    <w:rsid w:val="002A4807"/>
    <w:rsid w:val="002A6384"/>
    <w:rsid w:val="002A6C5F"/>
    <w:rsid w:val="002B2AED"/>
    <w:rsid w:val="002B3172"/>
    <w:rsid w:val="002B3776"/>
    <w:rsid w:val="002B3F69"/>
    <w:rsid w:val="002B401A"/>
    <w:rsid w:val="002B4291"/>
    <w:rsid w:val="002B6B68"/>
    <w:rsid w:val="002B7F00"/>
    <w:rsid w:val="002C00A3"/>
    <w:rsid w:val="002C0F55"/>
    <w:rsid w:val="002C27DB"/>
    <w:rsid w:val="002C5DA8"/>
    <w:rsid w:val="002C73ED"/>
    <w:rsid w:val="002C7A40"/>
    <w:rsid w:val="002C7DCF"/>
    <w:rsid w:val="002D0182"/>
    <w:rsid w:val="002D0F78"/>
    <w:rsid w:val="002D118D"/>
    <w:rsid w:val="002E1926"/>
    <w:rsid w:val="002E2A43"/>
    <w:rsid w:val="002E3667"/>
    <w:rsid w:val="002E483B"/>
    <w:rsid w:val="002E5A5B"/>
    <w:rsid w:val="002E6354"/>
    <w:rsid w:val="002E73A8"/>
    <w:rsid w:val="002F008A"/>
    <w:rsid w:val="002F335D"/>
    <w:rsid w:val="002F4835"/>
    <w:rsid w:val="002F676C"/>
    <w:rsid w:val="002F69CA"/>
    <w:rsid w:val="002F6C57"/>
    <w:rsid w:val="002F7C75"/>
    <w:rsid w:val="00300240"/>
    <w:rsid w:val="00302DAE"/>
    <w:rsid w:val="00303D89"/>
    <w:rsid w:val="0030717D"/>
    <w:rsid w:val="00307A5F"/>
    <w:rsid w:val="00312183"/>
    <w:rsid w:val="00312E13"/>
    <w:rsid w:val="00316C4F"/>
    <w:rsid w:val="00317D82"/>
    <w:rsid w:val="003227E5"/>
    <w:rsid w:val="00323126"/>
    <w:rsid w:val="003235B2"/>
    <w:rsid w:val="0032451B"/>
    <w:rsid w:val="00325093"/>
    <w:rsid w:val="00327D3F"/>
    <w:rsid w:val="00330584"/>
    <w:rsid w:val="003323D9"/>
    <w:rsid w:val="003324F8"/>
    <w:rsid w:val="00332E3D"/>
    <w:rsid w:val="00335D23"/>
    <w:rsid w:val="0033781C"/>
    <w:rsid w:val="003379D9"/>
    <w:rsid w:val="00337EB4"/>
    <w:rsid w:val="00341E1B"/>
    <w:rsid w:val="00341E87"/>
    <w:rsid w:val="00342F1E"/>
    <w:rsid w:val="00343BDD"/>
    <w:rsid w:val="00343F31"/>
    <w:rsid w:val="00345270"/>
    <w:rsid w:val="00346EA1"/>
    <w:rsid w:val="0035134E"/>
    <w:rsid w:val="00352E6E"/>
    <w:rsid w:val="00353129"/>
    <w:rsid w:val="00354D7A"/>
    <w:rsid w:val="003569A8"/>
    <w:rsid w:val="003579C1"/>
    <w:rsid w:val="0036080D"/>
    <w:rsid w:val="003612AC"/>
    <w:rsid w:val="0036153E"/>
    <w:rsid w:val="00362207"/>
    <w:rsid w:val="00363705"/>
    <w:rsid w:val="00363747"/>
    <w:rsid w:val="00366E8D"/>
    <w:rsid w:val="0036763F"/>
    <w:rsid w:val="00372CF3"/>
    <w:rsid w:val="003745C8"/>
    <w:rsid w:val="00375F64"/>
    <w:rsid w:val="00376D59"/>
    <w:rsid w:val="00381217"/>
    <w:rsid w:val="003820F2"/>
    <w:rsid w:val="00384648"/>
    <w:rsid w:val="00387392"/>
    <w:rsid w:val="00391946"/>
    <w:rsid w:val="00391D57"/>
    <w:rsid w:val="00392965"/>
    <w:rsid w:val="00394DB7"/>
    <w:rsid w:val="00397508"/>
    <w:rsid w:val="003A1003"/>
    <w:rsid w:val="003A3232"/>
    <w:rsid w:val="003A5D0C"/>
    <w:rsid w:val="003A7E63"/>
    <w:rsid w:val="003B08EE"/>
    <w:rsid w:val="003B1170"/>
    <w:rsid w:val="003B25AC"/>
    <w:rsid w:val="003B4764"/>
    <w:rsid w:val="003B52FD"/>
    <w:rsid w:val="003B578B"/>
    <w:rsid w:val="003B59AC"/>
    <w:rsid w:val="003B6134"/>
    <w:rsid w:val="003C0E0B"/>
    <w:rsid w:val="003C361B"/>
    <w:rsid w:val="003C407F"/>
    <w:rsid w:val="003D2FF7"/>
    <w:rsid w:val="003D567A"/>
    <w:rsid w:val="003D60BC"/>
    <w:rsid w:val="003E69FD"/>
    <w:rsid w:val="003E74B3"/>
    <w:rsid w:val="003F0007"/>
    <w:rsid w:val="003F141C"/>
    <w:rsid w:val="003F1ADF"/>
    <w:rsid w:val="003F1F48"/>
    <w:rsid w:val="003F34A4"/>
    <w:rsid w:val="003F444F"/>
    <w:rsid w:val="003F4E37"/>
    <w:rsid w:val="003F5E10"/>
    <w:rsid w:val="003F6898"/>
    <w:rsid w:val="00401D66"/>
    <w:rsid w:val="0040334A"/>
    <w:rsid w:val="00403FFF"/>
    <w:rsid w:val="00404361"/>
    <w:rsid w:val="00407C5F"/>
    <w:rsid w:val="00410A4D"/>
    <w:rsid w:val="004120E8"/>
    <w:rsid w:val="00412CD8"/>
    <w:rsid w:val="004131AF"/>
    <w:rsid w:val="00414C5E"/>
    <w:rsid w:val="00415681"/>
    <w:rsid w:val="004167C9"/>
    <w:rsid w:val="0042274D"/>
    <w:rsid w:val="00422A6A"/>
    <w:rsid w:val="0042330A"/>
    <w:rsid w:val="00424581"/>
    <w:rsid w:val="004247CF"/>
    <w:rsid w:val="0042489D"/>
    <w:rsid w:val="004249C6"/>
    <w:rsid w:val="004249E7"/>
    <w:rsid w:val="0042657E"/>
    <w:rsid w:val="00430101"/>
    <w:rsid w:val="00431208"/>
    <w:rsid w:val="004314E7"/>
    <w:rsid w:val="00432A3E"/>
    <w:rsid w:val="00433925"/>
    <w:rsid w:val="00435672"/>
    <w:rsid w:val="00441387"/>
    <w:rsid w:val="004430A3"/>
    <w:rsid w:val="0044317D"/>
    <w:rsid w:val="0044364D"/>
    <w:rsid w:val="004436EB"/>
    <w:rsid w:val="0044394F"/>
    <w:rsid w:val="004469DD"/>
    <w:rsid w:val="00447DA1"/>
    <w:rsid w:val="00450E20"/>
    <w:rsid w:val="00450FE1"/>
    <w:rsid w:val="0045157D"/>
    <w:rsid w:val="0045528B"/>
    <w:rsid w:val="004555C3"/>
    <w:rsid w:val="004559E4"/>
    <w:rsid w:val="004561DF"/>
    <w:rsid w:val="004567D1"/>
    <w:rsid w:val="00457A16"/>
    <w:rsid w:val="00457D7B"/>
    <w:rsid w:val="00460AC9"/>
    <w:rsid w:val="00462497"/>
    <w:rsid w:val="00464269"/>
    <w:rsid w:val="00465278"/>
    <w:rsid w:val="00465E1A"/>
    <w:rsid w:val="00466E1E"/>
    <w:rsid w:val="00470010"/>
    <w:rsid w:val="00470385"/>
    <w:rsid w:val="004703DF"/>
    <w:rsid w:val="00470C8F"/>
    <w:rsid w:val="004721F7"/>
    <w:rsid w:val="00474C4D"/>
    <w:rsid w:val="00474E4C"/>
    <w:rsid w:val="004760A5"/>
    <w:rsid w:val="004766F8"/>
    <w:rsid w:val="004767C1"/>
    <w:rsid w:val="00480056"/>
    <w:rsid w:val="00481A43"/>
    <w:rsid w:val="004829AE"/>
    <w:rsid w:val="00482A52"/>
    <w:rsid w:val="0048388A"/>
    <w:rsid w:val="0048400E"/>
    <w:rsid w:val="00491FDB"/>
    <w:rsid w:val="00492078"/>
    <w:rsid w:val="004939E9"/>
    <w:rsid w:val="00495075"/>
    <w:rsid w:val="0049566C"/>
    <w:rsid w:val="004A2413"/>
    <w:rsid w:val="004A2E2A"/>
    <w:rsid w:val="004A7219"/>
    <w:rsid w:val="004A7E1D"/>
    <w:rsid w:val="004B1043"/>
    <w:rsid w:val="004B2250"/>
    <w:rsid w:val="004B2D56"/>
    <w:rsid w:val="004B38F5"/>
    <w:rsid w:val="004B778E"/>
    <w:rsid w:val="004B7A1D"/>
    <w:rsid w:val="004C159C"/>
    <w:rsid w:val="004C1B0F"/>
    <w:rsid w:val="004C1CD4"/>
    <w:rsid w:val="004C2D21"/>
    <w:rsid w:val="004C49D8"/>
    <w:rsid w:val="004C4C62"/>
    <w:rsid w:val="004C69EC"/>
    <w:rsid w:val="004C7D21"/>
    <w:rsid w:val="004D02A0"/>
    <w:rsid w:val="004D10AD"/>
    <w:rsid w:val="004D1E8A"/>
    <w:rsid w:val="004D219A"/>
    <w:rsid w:val="004D27DA"/>
    <w:rsid w:val="004D2A63"/>
    <w:rsid w:val="004D2CD0"/>
    <w:rsid w:val="004D3B2C"/>
    <w:rsid w:val="004D45BD"/>
    <w:rsid w:val="004E03CD"/>
    <w:rsid w:val="004E06CC"/>
    <w:rsid w:val="004E2A9F"/>
    <w:rsid w:val="004E45D6"/>
    <w:rsid w:val="004E48D7"/>
    <w:rsid w:val="004E58A2"/>
    <w:rsid w:val="004E7815"/>
    <w:rsid w:val="004E7F05"/>
    <w:rsid w:val="004F1CE8"/>
    <w:rsid w:val="004F236D"/>
    <w:rsid w:val="004F24F4"/>
    <w:rsid w:val="004F367E"/>
    <w:rsid w:val="004F4805"/>
    <w:rsid w:val="004F6834"/>
    <w:rsid w:val="00502A80"/>
    <w:rsid w:val="00503E47"/>
    <w:rsid w:val="00505138"/>
    <w:rsid w:val="00506457"/>
    <w:rsid w:val="00507590"/>
    <w:rsid w:val="00507A36"/>
    <w:rsid w:val="0051064D"/>
    <w:rsid w:val="005120A5"/>
    <w:rsid w:val="005166C0"/>
    <w:rsid w:val="00516706"/>
    <w:rsid w:val="00516BEB"/>
    <w:rsid w:val="005176C3"/>
    <w:rsid w:val="005176FC"/>
    <w:rsid w:val="00520270"/>
    <w:rsid w:val="005206A0"/>
    <w:rsid w:val="00522991"/>
    <w:rsid w:val="005236A2"/>
    <w:rsid w:val="00524AF4"/>
    <w:rsid w:val="00525E66"/>
    <w:rsid w:val="00526B1B"/>
    <w:rsid w:val="0052798E"/>
    <w:rsid w:val="005325F8"/>
    <w:rsid w:val="00533ED2"/>
    <w:rsid w:val="0053507E"/>
    <w:rsid w:val="00544E45"/>
    <w:rsid w:val="005507FA"/>
    <w:rsid w:val="00550958"/>
    <w:rsid w:val="00551523"/>
    <w:rsid w:val="005542B9"/>
    <w:rsid w:val="00554AA4"/>
    <w:rsid w:val="00555FE0"/>
    <w:rsid w:val="005560E1"/>
    <w:rsid w:val="00556B04"/>
    <w:rsid w:val="00557D58"/>
    <w:rsid w:val="0056022F"/>
    <w:rsid w:val="00562551"/>
    <w:rsid w:val="005642A3"/>
    <w:rsid w:val="00565A1B"/>
    <w:rsid w:val="0056698A"/>
    <w:rsid w:val="005710EA"/>
    <w:rsid w:val="005731E2"/>
    <w:rsid w:val="005747A4"/>
    <w:rsid w:val="00575359"/>
    <w:rsid w:val="00577804"/>
    <w:rsid w:val="005804D9"/>
    <w:rsid w:val="0058146A"/>
    <w:rsid w:val="00581520"/>
    <w:rsid w:val="0058262F"/>
    <w:rsid w:val="005849D0"/>
    <w:rsid w:val="005877E8"/>
    <w:rsid w:val="0059057B"/>
    <w:rsid w:val="005908BA"/>
    <w:rsid w:val="0059406B"/>
    <w:rsid w:val="00594ED3"/>
    <w:rsid w:val="00596A34"/>
    <w:rsid w:val="00597776"/>
    <w:rsid w:val="005A0175"/>
    <w:rsid w:val="005A2FAA"/>
    <w:rsid w:val="005A313A"/>
    <w:rsid w:val="005A37C1"/>
    <w:rsid w:val="005A3891"/>
    <w:rsid w:val="005A47DA"/>
    <w:rsid w:val="005A5279"/>
    <w:rsid w:val="005A7B28"/>
    <w:rsid w:val="005A7CBD"/>
    <w:rsid w:val="005B1ABE"/>
    <w:rsid w:val="005B2869"/>
    <w:rsid w:val="005B2E78"/>
    <w:rsid w:val="005B47BD"/>
    <w:rsid w:val="005B5A3D"/>
    <w:rsid w:val="005B5B41"/>
    <w:rsid w:val="005B64C0"/>
    <w:rsid w:val="005B752A"/>
    <w:rsid w:val="005B7EC3"/>
    <w:rsid w:val="005C0408"/>
    <w:rsid w:val="005C0911"/>
    <w:rsid w:val="005C10C5"/>
    <w:rsid w:val="005C28BC"/>
    <w:rsid w:val="005C4576"/>
    <w:rsid w:val="005C530F"/>
    <w:rsid w:val="005C74A4"/>
    <w:rsid w:val="005D057C"/>
    <w:rsid w:val="005D3D4A"/>
    <w:rsid w:val="005D5C81"/>
    <w:rsid w:val="005D64A7"/>
    <w:rsid w:val="005E19DA"/>
    <w:rsid w:val="005E222C"/>
    <w:rsid w:val="005E49B5"/>
    <w:rsid w:val="005E4CF9"/>
    <w:rsid w:val="005E578A"/>
    <w:rsid w:val="005E5A5D"/>
    <w:rsid w:val="005E780F"/>
    <w:rsid w:val="005E7C3A"/>
    <w:rsid w:val="005F0025"/>
    <w:rsid w:val="005F0D73"/>
    <w:rsid w:val="005F1867"/>
    <w:rsid w:val="005F24B2"/>
    <w:rsid w:val="005F3D9F"/>
    <w:rsid w:val="005F5D69"/>
    <w:rsid w:val="005F633F"/>
    <w:rsid w:val="0060122B"/>
    <w:rsid w:val="00602646"/>
    <w:rsid w:val="00602F4A"/>
    <w:rsid w:val="006033C1"/>
    <w:rsid w:val="00604BEA"/>
    <w:rsid w:val="00605447"/>
    <w:rsid w:val="00606918"/>
    <w:rsid w:val="00607243"/>
    <w:rsid w:val="006102F7"/>
    <w:rsid w:val="00610436"/>
    <w:rsid w:val="00610EF9"/>
    <w:rsid w:val="00611B5F"/>
    <w:rsid w:val="00611C6A"/>
    <w:rsid w:val="00611D23"/>
    <w:rsid w:val="00611DA4"/>
    <w:rsid w:val="0061414F"/>
    <w:rsid w:val="006142EB"/>
    <w:rsid w:val="006145F8"/>
    <w:rsid w:val="00616C95"/>
    <w:rsid w:val="0061773B"/>
    <w:rsid w:val="00617A6E"/>
    <w:rsid w:val="006203B9"/>
    <w:rsid w:val="0062234D"/>
    <w:rsid w:val="00623585"/>
    <w:rsid w:val="006239DD"/>
    <w:rsid w:val="00625A8E"/>
    <w:rsid w:val="00626CE4"/>
    <w:rsid w:val="0063157D"/>
    <w:rsid w:val="006315B4"/>
    <w:rsid w:val="00631FBC"/>
    <w:rsid w:val="00632073"/>
    <w:rsid w:val="0063288A"/>
    <w:rsid w:val="006355C2"/>
    <w:rsid w:val="0063646E"/>
    <w:rsid w:val="006368D6"/>
    <w:rsid w:val="0064026C"/>
    <w:rsid w:val="00640CFD"/>
    <w:rsid w:val="006419CF"/>
    <w:rsid w:val="00642CB3"/>
    <w:rsid w:val="00643970"/>
    <w:rsid w:val="00645E72"/>
    <w:rsid w:val="006513DD"/>
    <w:rsid w:val="0065147A"/>
    <w:rsid w:val="0065189E"/>
    <w:rsid w:val="006522A1"/>
    <w:rsid w:val="00652B0F"/>
    <w:rsid w:val="00655B29"/>
    <w:rsid w:val="00656AF2"/>
    <w:rsid w:val="00656CA5"/>
    <w:rsid w:val="00660EA4"/>
    <w:rsid w:val="006632FD"/>
    <w:rsid w:val="00663E74"/>
    <w:rsid w:val="00665972"/>
    <w:rsid w:val="00665F73"/>
    <w:rsid w:val="00670D2C"/>
    <w:rsid w:val="00671D2D"/>
    <w:rsid w:val="006725CD"/>
    <w:rsid w:val="00672B76"/>
    <w:rsid w:val="00673701"/>
    <w:rsid w:val="00674706"/>
    <w:rsid w:val="00675FC3"/>
    <w:rsid w:val="006766F8"/>
    <w:rsid w:val="0067727E"/>
    <w:rsid w:val="00677D12"/>
    <w:rsid w:val="00680EDF"/>
    <w:rsid w:val="0068141F"/>
    <w:rsid w:val="006823E5"/>
    <w:rsid w:val="00683E2A"/>
    <w:rsid w:val="006850C8"/>
    <w:rsid w:val="00685802"/>
    <w:rsid w:val="00686ED3"/>
    <w:rsid w:val="00687286"/>
    <w:rsid w:val="006901D2"/>
    <w:rsid w:val="00692E45"/>
    <w:rsid w:val="006960D4"/>
    <w:rsid w:val="0069615E"/>
    <w:rsid w:val="00696F8D"/>
    <w:rsid w:val="00697580"/>
    <w:rsid w:val="006A0005"/>
    <w:rsid w:val="006A0DFA"/>
    <w:rsid w:val="006A0F45"/>
    <w:rsid w:val="006A2CB0"/>
    <w:rsid w:val="006A30AC"/>
    <w:rsid w:val="006A3CA4"/>
    <w:rsid w:val="006A5B9A"/>
    <w:rsid w:val="006A7904"/>
    <w:rsid w:val="006B09CE"/>
    <w:rsid w:val="006B6CE2"/>
    <w:rsid w:val="006B711D"/>
    <w:rsid w:val="006B7E60"/>
    <w:rsid w:val="006C1EF1"/>
    <w:rsid w:val="006C3AA8"/>
    <w:rsid w:val="006C4285"/>
    <w:rsid w:val="006C5FB1"/>
    <w:rsid w:val="006C7212"/>
    <w:rsid w:val="006C7EC0"/>
    <w:rsid w:val="006D1868"/>
    <w:rsid w:val="006D1BFE"/>
    <w:rsid w:val="006D36DF"/>
    <w:rsid w:val="006D36EA"/>
    <w:rsid w:val="006D642A"/>
    <w:rsid w:val="006E09F9"/>
    <w:rsid w:val="006E0B43"/>
    <w:rsid w:val="006E130E"/>
    <w:rsid w:val="006E1CB8"/>
    <w:rsid w:val="006E1FF1"/>
    <w:rsid w:val="006E3DA7"/>
    <w:rsid w:val="006E7C2F"/>
    <w:rsid w:val="006F21E8"/>
    <w:rsid w:val="006F2F27"/>
    <w:rsid w:val="006F372A"/>
    <w:rsid w:val="006F402C"/>
    <w:rsid w:val="006F58A4"/>
    <w:rsid w:val="006F594B"/>
    <w:rsid w:val="006F5F22"/>
    <w:rsid w:val="006F7142"/>
    <w:rsid w:val="00701D3E"/>
    <w:rsid w:val="00702A1B"/>
    <w:rsid w:val="0070419C"/>
    <w:rsid w:val="00706BD1"/>
    <w:rsid w:val="007075C3"/>
    <w:rsid w:val="0070782F"/>
    <w:rsid w:val="00711749"/>
    <w:rsid w:val="00714589"/>
    <w:rsid w:val="00714697"/>
    <w:rsid w:val="007158CC"/>
    <w:rsid w:val="00715E1D"/>
    <w:rsid w:val="00723124"/>
    <w:rsid w:val="00724269"/>
    <w:rsid w:val="0072486F"/>
    <w:rsid w:val="00726764"/>
    <w:rsid w:val="0073071E"/>
    <w:rsid w:val="00730FF9"/>
    <w:rsid w:val="0073162D"/>
    <w:rsid w:val="00731F1C"/>
    <w:rsid w:val="00734327"/>
    <w:rsid w:val="0073777E"/>
    <w:rsid w:val="0074032C"/>
    <w:rsid w:val="00741142"/>
    <w:rsid w:val="00741286"/>
    <w:rsid w:val="00741A6A"/>
    <w:rsid w:val="00741D35"/>
    <w:rsid w:val="00742CCA"/>
    <w:rsid w:val="007444A8"/>
    <w:rsid w:val="00745F55"/>
    <w:rsid w:val="00746981"/>
    <w:rsid w:val="007476D3"/>
    <w:rsid w:val="0074796E"/>
    <w:rsid w:val="0075008E"/>
    <w:rsid w:val="00756B6E"/>
    <w:rsid w:val="00760DDE"/>
    <w:rsid w:val="00761A94"/>
    <w:rsid w:val="007634F4"/>
    <w:rsid w:val="007657EF"/>
    <w:rsid w:val="0076718E"/>
    <w:rsid w:val="00771133"/>
    <w:rsid w:val="00771DA7"/>
    <w:rsid w:val="007726EE"/>
    <w:rsid w:val="007735AC"/>
    <w:rsid w:val="00774939"/>
    <w:rsid w:val="00775123"/>
    <w:rsid w:val="007755F9"/>
    <w:rsid w:val="0077595A"/>
    <w:rsid w:val="00775D4D"/>
    <w:rsid w:val="007766F9"/>
    <w:rsid w:val="007769A4"/>
    <w:rsid w:val="00776B2B"/>
    <w:rsid w:val="00781657"/>
    <w:rsid w:val="007820E8"/>
    <w:rsid w:val="0078213E"/>
    <w:rsid w:val="00782BB2"/>
    <w:rsid w:val="007909D7"/>
    <w:rsid w:val="00791FAC"/>
    <w:rsid w:val="007954AA"/>
    <w:rsid w:val="007A0ED9"/>
    <w:rsid w:val="007A1104"/>
    <w:rsid w:val="007A1E64"/>
    <w:rsid w:val="007A340D"/>
    <w:rsid w:val="007A5E36"/>
    <w:rsid w:val="007A645D"/>
    <w:rsid w:val="007A6C73"/>
    <w:rsid w:val="007A6DA6"/>
    <w:rsid w:val="007B01D4"/>
    <w:rsid w:val="007B0BF1"/>
    <w:rsid w:val="007B2583"/>
    <w:rsid w:val="007B2EE1"/>
    <w:rsid w:val="007B2FAE"/>
    <w:rsid w:val="007B38EB"/>
    <w:rsid w:val="007B414C"/>
    <w:rsid w:val="007B5651"/>
    <w:rsid w:val="007B5895"/>
    <w:rsid w:val="007B6614"/>
    <w:rsid w:val="007B749B"/>
    <w:rsid w:val="007B7CBA"/>
    <w:rsid w:val="007C1F29"/>
    <w:rsid w:val="007C2E5A"/>
    <w:rsid w:val="007C3390"/>
    <w:rsid w:val="007C650C"/>
    <w:rsid w:val="007C713A"/>
    <w:rsid w:val="007D08AF"/>
    <w:rsid w:val="007E22FE"/>
    <w:rsid w:val="007E2AA6"/>
    <w:rsid w:val="007E30A8"/>
    <w:rsid w:val="007E3162"/>
    <w:rsid w:val="007E4C8D"/>
    <w:rsid w:val="007E6123"/>
    <w:rsid w:val="007E6D1F"/>
    <w:rsid w:val="007F398E"/>
    <w:rsid w:val="007F6F55"/>
    <w:rsid w:val="007F7038"/>
    <w:rsid w:val="007F7638"/>
    <w:rsid w:val="008022B7"/>
    <w:rsid w:val="0080243A"/>
    <w:rsid w:val="008035A9"/>
    <w:rsid w:val="00812267"/>
    <w:rsid w:val="00812CCE"/>
    <w:rsid w:val="00814005"/>
    <w:rsid w:val="008155D4"/>
    <w:rsid w:val="00817DEB"/>
    <w:rsid w:val="0082091B"/>
    <w:rsid w:val="00821485"/>
    <w:rsid w:val="00821E84"/>
    <w:rsid w:val="00822075"/>
    <w:rsid w:val="00822EAD"/>
    <w:rsid w:val="00824448"/>
    <w:rsid w:val="008255ED"/>
    <w:rsid w:val="00827277"/>
    <w:rsid w:val="00830D45"/>
    <w:rsid w:val="008354B8"/>
    <w:rsid w:val="008361DB"/>
    <w:rsid w:val="00836539"/>
    <w:rsid w:val="00841557"/>
    <w:rsid w:val="00841F36"/>
    <w:rsid w:val="008437FA"/>
    <w:rsid w:val="00843883"/>
    <w:rsid w:val="008450E3"/>
    <w:rsid w:val="008469B3"/>
    <w:rsid w:val="0084768A"/>
    <w:rsid w:val="00850D71"/>
    <w:rsid w:val="008553C0"/>
    <w:rsid w:val="00855B76"/>
    <w:rsid w:val="0085603F"/>
    <w:rsid w:val="00856FD4"/>
    <w:rsid w:val="008606F2"/>
    <w:rsid w:val="008609A2"/>
    <w:rsid w:val="008619B3"/>
    <w:rsid w:val="00861B09"/>
    <w:rsid w:val="008639D3"/>
    <w:rsid w:val="00863C65"/>
    <w:rsid w:val="0086468B"/>
    <w:rsid w:val="0086550E"/>
    <w:rsid w:val="00866FFE"/>
    <w:rsid w:val="00867DE9"/>
    <w:rsid w:val="00872DF4"/>
    <w:rsid w:val="00873CB8"/>
    <w:rsid w:val="0087517C"/>
    <w:rsid w:val="00883994"/>
    <w:rsid w:val="00883BDE"/>
    <w:rsid w:val="00884379"/>
    <w:rsid w:val="00885317"/>
    <w:rsid w:val="00885BF6"/>
    <w:rsid w:val="00886899"/>
    <w:rsid w:val="008876DD"/>
    <w:rsid w:val="008908DA"/>
    <w:rsid w:val="00893870"/>
    <w:rsid w:val="008944B5"/>
    <w:rsid w:val="00895DCA"/>
    <w:rsid w:val="008976D2"/>
    <w:rsid w:val="00897EA7"/>
    <w:rsid w:val="008A1143"/>
    <w:rsid w:val="008A3636"/>
    <w:rsid w:val="008A3655"/>
    <w:rsid w:val="008A39D9"/>
    <w:rsid w:val="008A6895"/>
    <w:rsid w:val="008A7132"/>
    <w:rsid w:val="008B04A0"/>
    <w:rsid w:val="008B0878"/>
    <w:rsid w:val="008B1EEE"/>
    <w:rsid w:val="008B217B"/>
    <w:rsid w:val="008B3EDA"/>
    <w:rsid w:val="008C01DC"/>
    <w:rsid w:val="008C1261"/>
    <w:rsid w:val="008C132E"/>
    <w:rsid w:val="008C1F68"/>
    <w:rsid w:val="008C33FF"/>
    <w:rsid w:val="008C36BC"/>
    <w:rsid w:val="008C3CAF"/>
    <w:rsid w:val="008C3F85"/>
    <w:rsid w:val="008C487A"/>
    <w:rsid w:val="008C5CDA"/>
    <w:rsid w:val="008C6928"/>
    <w:rsid w:val="008C6EA0"/>
    <w:rsid w:val="008C7FC5"/>
    <w:rsid w:val="008D3438"/>
    <w:rsid w:val="008D3D69"/>
    <w:rsid w:val="008D3F0A"/>
    <w:rsid w:val="008D4BD3"/>
    <w:rsid w:val="008D50FB"/>
    <w:rsid w:val="008E02BC"/>
    <w:rsid w:val="008E0CCA"/>
    <w:rsid w:val="008E2F6E"/>
    <w:rsid w:val="008E4D71"/>
    <w:rsid w:val="008E7215"/>
    <w:rsid w:val="008E7DBC"/>
    <w:rsid w:val="008F5063"/>
    <w:rsid w:val="008F5641"/>
    <w:rsid w:val="008F758D"/>
    <w:rsid w:val="00900C26"/>
    <w:rsid w:val="00901204"/>
    <w:rsid w:val="00904665"/>
    <w:rsid w:val="009054C7"/>
    <w:rsid w:val="009071DC"/>
    <w:rsid w:val="00907C4D"/>
    <w:rsid w:val="00911DF4"/>
    <w:rsid w:val="00911E59"/>
    <w:rsid w:val="009120B3"/>
    <w:rsid w:val="00912EC2"/>
    <w:rsid w:val="00913759"/>
    <w:rsid w:val="009148A7"/>
    <w:rsid w:val="00915FA0"/>
    <w:rsid w:val="00920CCC"/>
    <w:rsid w:val="00921869"/>
    <w:rsid w:val="0092264B"/>
    <w:rsid w:val="00923879"/>
    <w:rsid w:val="009259A4"/>
    <w:rsid w:val="00925B78"/>
    <w:rsid w:val="00926CA7"/>
    <w:rsid w:val="00926EC8"/>
    <w:rsid w:val="00927C0B"/>
    <w:rsid w:val="00930A18"/>
    <w:rsid w:val="00930C31"/>
    <w:rsid w:val="00931312"/>
    <w:rsid w:val="00931ABA"/>
    <w:rsid w:val="00931EE0"/>
    <w:rsid w:val="0093234A"/>
    <w:rsid w:val="00933B14"/>
    <w:rsid w:val="009342DD"/>
    <w:rsid w:val="00936A10"/>
    <w:rsid w:val="00936A4C"/>
    <w:rsid w:val="00937B4A"/>
    <w:rsid w:val="009418F5"/>
    <w:rsid w:val="00941A33"/>
    <w:rsid w:val="00943977"/>
    <w:rsid w:val="00944B92"/>
    <w:rsid w:val="009473C3"/>
    <w:rsid w:val="009526CA"/>
    <w:rsid w:val="009534BE"/>
    <w:rsid w:val="00953964"/>
    <w:rsid w:val="00954D07"/>
    <w:rsid w:val="009550EE"/>
    <w:rsid w:val="00955499"/>
    <w:rsid w:val="00956972"/>
    <w:rsid w:val="00956D25"/>
    <w:rsid w:val="009601DB"/>
    <w:rsid w:val="009640E4"/>
    <w:rsid w:val="0096439B"/>
    <w:rsid w:val="00966236"/>
    <w:rsid w:val="00966E0D"/>
    <w:rsid w:val="009670DD"/>
    <w:rsid w:val="009673E4"/>
    <w:rsid w:val="00967766"/>
    <w:rsid w:val="00970CAE"/>
    <w:rsid w:val="009710E6"/>
    <w:rsid w:val="00971BDD"/>
    <w:rsid w:val="00972C02"/>
    <w:rsid w:val="00972C56"/>
    <w:rsid w:val="00973343"/>
    <w:rsid w:val="00975B34"/>
    <w:rsid w:val="0097603A"/>
    <w:rsid w:val="009767D6"/>
    <w:rsid w:val="00981214"/>
    <w:rsid w:val="009816D8"/>
    <w:rsid w:val="00981C9D"/>
    <w:rsid w:val="009820DB"/>
    <w:rsid w:val="009831D5"/>
    <w:rsid w:val="009843B8"/>
    <w:rsid w:val="00986B9E"/>
    <w:rsid w:val="0098764C"/>
    <w:rsid w:val="00990C6A"/>
    <w:rsid w:val="009917B1"/>
    <w:rsid w:val="00991A11"/>
    <w:rsid w:val="00991BF7"/>
    <w:rsid w:val="00993F2D"/>
    <w:rsid w:val="00996747"/>
    <w:rsid w:val="009A06ED"/>
    <w:rsid w:val="009A0AF4"/>
    <w:rsid w:val="009A2F54"/>
    <w:rsid w:val="009A4B5F"/>
    <w:rsid w:val="009A5466"/>
    <w:rsid w:val="009A6078"/>
    <w:rsid w:val="009A6F81"/>
    <w:rsid w:val="009B0488"/>
    <w:rsid w:val="009B100F"/>
    <w:rsid w:val="009B23DF"/>
    <w:rsid w:val="009B2C25"/>
    <w:rsid w:val="009B4B73"/>
    <w:rsid w:val="009B545D"/>
    <w:rsid w:val="009B55D0"/>
    <w:rsid w:val="009C031F"/>
    <w:rsid w:val="009C2656"/>
    <w:rsid w:val="009C2EAA"/>
    <w:rsid w:val="009C6A11"/>
    <w:rsid w:val="009D09F7"/>
    <w:rsid w:val="009D0B10"/>
    <w:rsid w:val="009D2093"/>
    <w:rsid w:val="009D26B4"/>
    <w:rsid w:val="009D2766"/>
    <w:rsid w:val="009D2F6C"/>
    <w:rsid w:val="009D4702"/>
    <w:rsid w:val="009D6492"/>
    <w:rsid w:val="009D7C85"/>
    <w:rsid w:val="009E0C9A"/>
    <w:rsid w:val="009E2940"/>
    <w:rsid w:val="009E339B"/>
    <w:rsid w:val="009E454F"/>
    <w:rsid w:val="009E6865"/>
    <w:rsid w:val="009F2A0D"/>
    <w:rsid w:val="009F35DB"/>
    <w:rsid w:val="009F36CB"/>
    <w:rsid w:val="009F543F"/>
    <w:rsid w:val="009F6CB8"/>
    <w:rsid w:val="00A04B97"/>
    <w:rsid w:val="00A07443"/>
    <w:rsid w:val="00A13EC3"/>
    <w:rsid w:val="00A164FB"/>
    <w:rsid w:val="00A22FE9"/>
    <w:rsid w:val="00A2372A"/>
    <w:rsid w:val="00A24987"/>
    <w:rsid w:val="00A2579E"/>
    <w:rsid w:val="00A26176"/>
    <w:rsid w:val="00A27890"/>
    <w:rsid w:val="00A34B87"/>
    <w:rsid w:val="00A34BF6"/>
    <w:rsid w:val="00A3630B"/>
    <w:rsid w:val="00A365D2"/>
    <w:rsid w:val="00A37F4C"/>
    <w:rsid w:val="00A408FF"/>
    <w:rsid w:val="00A413E4"/>
    <w:rsid w:val="00A44C92"/>
    <w:rsid w:val="00A46D8F"/>
    <w:rsid w:val="00A50664"/>
    <w:rsid w:val="00A51C6B"/>
    <w:rsid w:val="00A52482"/>
    <w:rsid w:val="00A52FC8"/>
    <w:rsid w:val="00A534B5"/>
    <w:rsid w:val="00A5521A"/>
    <w:rsid w:val="00A569AE"/>
    <w:rsid w:val="00A56F32"/>
    <w:rsid w:val="00A570B7"/>
    <w:rsid w:val="00A60BDF"/>
    <w:rsid w:val="00A60C14"/>
    <w:rsid w:val="00A63D1A"/>
    <w:rsid w:val="00A6514E"/>
    <w:rsid w:val="00A66667"/>
    <w:rsid w:val="00A6674E"/>
    <w:rsid w:val="00A66ECE"/>
    <w:rsid w:val="00A70C72"/>
    <w:rsid w:val="00A71215"/>
    <w:rsid w:val="00A7196E"/>
    <w:rsid w:val="00A71CF7"/>
    <w:rsid w:val="00A73D1D"/>
    <w:rsid w:val="00A759F7"/>
    <w:rsid w:val="00A779CC"/>
    <w:rsid w:val="00A80349"/>
    <w:rsid w:val="00A831D3"/>
    <w:rsid w:val="00A8359B"/>
    <w:rsid w:val="00A83708"/>
    <w:rsid w:val="00A839AA"/>
    <w:rsid w:val="00A85184"/>
    <w:rsid w:val="00A869F4"/>
    <w:rsid w:val="00A86CCE"/>
    <w:rsid w:val="00A86E5C"/>
    <w:rsid w:val="00A87726"/>
    <w:rsid w:val="00A92BD0"/>
    <w:rsid w:val="00A92DEC"/>
    <w:rsid w:val="00A9640E"/>
    <w:rsid w:val="00A9690D"/>
    <w:rsid w:val="00A9772C"/>
    <w:rsid w:val="00AA175C"/>
    <w:rsid w:val="00AA3096"/>
    <w:rsid w:val="00AA503A"/>
    <w:rsid w:val="00AA5170"/>
    <w:rsid w:val="00AA627C"/>
    <w:rsid w:val="00AA70BB"/>
    <w:rsid w:val="00AA7571"/>
    <w:rsid w:val="00AB00D1"/>
    <w:rsid w:val="00AB15C0"/>
    <w:rsid w:val="00AB2109"/>
    <w:rsid w:val="00AB2C46"/>
    <w:rsid w:val="00AB452E"/>
    <w:rsid w:val="00AB4567"/>
    <w:rsid w:val="00AB4CE7"/>
    <w:rsid w:val="00AB5A24"/>
    <w:rsid w:val="00AB64D8"/>
    <w:rsid w:val="00AB652C"/>
    <w:rsid w:val="00AB7F45"/>
    <w:rsid w:val="00AC08F0"/>
    <w:rsid w:val="00AC2835"/>
    <w:rsid w:val="00AC2C5F"/>
    <w:rsid w:val="00AC41CA"/>
    <w:rsid w:val="00AC43DE"/>
    <w:rsid w:val="00AC5C4C"/>
    <w:rsid w:val="00AC658A"/>
    <w:rsid w:val="00AC66B1"/>
    <w:rsid w:val="00AD4922"/>
    <w:rsid w:val="00AD65FA"/>
    <w:rsid w:val="00AD66A5"/>
    <w:rsid w:val="00AD778A"/>
    <w:rsid w:val="00AE1CE8"/>
    <w:rsid w:val="00AE1EE5"/>
    <w:rsid w:val="00AE3307"/>
    <w:rsid w:val="00AE38CA"/>
    <w:rsid w:val="00AE6390"/>
    <w:rsid w:val="00AF04DF"/>
    <w:rsid w:val="00AF09EB"/>
    <w:rsid w:val="00AF1830"/>
    <w:rsid w:val="00AF2CC0"/>
    <w:rsid w:val="00AF43CA"/>
    <w:rsid w:val="00AF44AB"/>
    <w:rsid w:val="00AF6C61"/>
    <w:rsid w:val="00B00039"/>
    <w:rsid w:val="00B0068E"/>
    <w:rsid w:val="00B00B2D"/>
    <w:rsid w:val="00B0141B"/>
    <w:rsid w:val="00B015D5"/>
    <w:rsid w:val="00B016B4"/>
    <w:rsid w:val="00B02B48"/>
    <w:rsid w:val="00B02B4C"/>
    <w:rsid w:val="00B03C09"/>
    <w:rsid w:val="00B04036"/>
    <w:rsid w:val="00B05CC3"/>
    <w:rsid w:val="00B05CCA"/>
    <w:rsid w:val="00B071E8"/>
    <w:rsid w:val="00B0774D"/>
    <w:rsid w:val="00B12257"/>
    <w:rsid w:val="00B1427C"/>
    <w:rsid w:val="00B158AE"/>
    <w:rsid w:val="00B15B06"/>
    <w:rsid w:val="00B15D9F"/>
    <w:rsid w:val="00B226E1"/>
    <w:rsid w:val="00B22E69"/>
    <w:rsid w:val="00B23E76"/>
    <w:rsid w:val="00B24287"/>
    <w:rsid w:val="00B27358"/>
    <w:rsid w:val="00B303BD"/>
    <w:rsid w:val="00B31412"/>
    <w:rsid w:val="00B31532"/>
    <w:rsid w:val="00B34A38"/>
    <w:rsid w:val="00B37A47"/>
    <w:rsid w:val="00B37AF7"/>
    <w:rsid w:val="00B40322"/>
    <w:rsid w:val="00B411BB"/>
    <w:rsid w:val="00B41D0A"/>
    <w:rsid w:val="00B436A9"/>
    <w:rsid w:val="00B50198"/>
    <w:rsid w:val="00B51B27"/>
    <w:rsid w:val="00B601E6"/>
    <w:rsid w:val="00B62658"/>
    <w:rsid w:val="00B627AE"/>
    <w:rsid w:val="00B629C1"/>
    <w:rsid w:val="00B632C0"/>
    <w:rsid w:val="00B65936"/>
    <w:rsid w:val="00B70B4A"/>
    <w:rsid w:val="00B70D49"/>
    <w:rsid w:val="00B72B51"/>
    <w:rsid w:val="00B731A1"/>
    <w:rsid w:val="00B76368"/>
    <w:rsid w:val="00B77079"/>
    <w:rsid w:val="00B77B56"/>
    <w:rsid w:val="00B80B7B"/>
    <w:rsid w:val="00B816AC"/>
    <w:rsid w:val="00B82AE5"/>
    <w:rsid w:val="00B8437A"/>
    <w:rsid w:val="00B869CC"/>
    <w:rsid w:val="00B90322"/>
    <w:rsid w:val="00B90A87"/>
    <w:rsid w:val="00B9129C"/>
    <w:rsid w:val="00B97033"/>
    <w:rsid w:val="00B97080"/>
    <w:rsid w:val="00BA2F7B"/>
    <w:rsid w:val="00BA48A8"/>
    <w:rsid w:val="00BA6043"/>
    <w:rsid w:val="00BB08DF"/>
    <w:rsid w:val="00BB3DB1"/>
    <w:rsid w:val="00BB45EB"/>
    <w:rsid w:val="00BB4BDC"/>
    <w:rsid w:val="00BB4E44"/>
    <w:rsid w:val="00BB618E"/>
    <w:rsid w:val="00BB62EC"/>
    <w:rsid w:val="00BC00D7"/>
    <w:rsid w:val="00BC01F2"/>
    <w:rsid w:val="00BC2247"/>
    <w:rsid w:val="00BC2B34"/>
    <w:rsid w:val="00BC355B"/>
    <w:rsid w:val="00BC4209"/>
    <w:rsid w:val="00BC4247"/>
    <w:rsid w:val="00BC4438"/>
    <w:rsid w:val="00BC6240"/>
    <w:rsid w:val="00BD0F28"/>
    <w:rsid w:val="00BD1A78"/>
    <w:rsid w:val="00BD1F2C"/>
    <w:rsid w:val="00BD26D3"/>
    <w:rsid w:val="00BD2888"/>
    <w:rsid w:val="00BD53B1"/>
    <w:rsid w:val="00BD53B4"/>
    <w:rsid w:val="00BD760A"/>
    <w:rsid w:val="00BD7881"/>
    <w:rsid w:val="00BE0BA2"/>
    <w:rsid w:val="00BE7890"/>
    <w:rsid w:val="00BE7914"/>
    <w:rsid w:val="00BF1A67"/>
    <w:rsid w:val="00BF4019"/>
    <w:rsid w:val="00BF4C48"/>
    <w:rsid w:val="00BF6756"/>
    <w:rsid w:val="00BF6BA6"/>
    <w:rsid w:val="00C01404"/>
    <w:rsid w:val="00C019E7"/>
    <w:rsid w:val="00C02AB6"/>
    <w:rsid w:val="00C052A5"/>
    <w:rsid w:val="00C0547B"/>
    <w:rsid w:val="00C13516"/>
    <w:rsid w:val="00C2270F"/>
    <w:rsid w:val="00C22B3A"/>
    <w:rsid w:val="00C234B3"/>
    <w:rsid w:val="00C23D26"/>
    <w:rsid w:val="00C25F05"/>
    <w:rsid w:val="00C25FD6"/>
    <w:rsid w:val="00C27B1F"/>
    <w:rsid w:val="00C3052F"/>
    <w:rsid w:val="00C310D9"/>
    <w:rsid w:val="00C31D2C"/>
    <w:rsid w:val="00C3282E"/>
    <w:rsid w:val="00C32D3A"/>
    <w:rsid w:val="00C339F0"/>
    <w:rsid w:val="00C3419C"/>
    <w:rsid w:val="00C350E4"/>
    <w:rsid w:val="00C35109"/>
    <w:rsid w:val="00C35F0C"/>
    <w:rsid w:val="00C36C2C"/>
    <w:rsid w:val="00C404D7"/>
    <w:rsid w:val="00C410B8"/>
    <w:rsid w:val="00C41A4E"/>
    <w:rsid w:val="00C4202B"/>
    <w:rsid w:val="00C45F4F"/>
    <w:rsid w:val="00C470C9"/>
    <w:rsid w:val="00C470E6"/>
    <w:rsid w:val="00C54415"/>
    <w:rsid w:val="00C57554"/>
    <w:rsid w:val="00C577ED"/>
    <w:rsid w:val="00C6033E"/>
    <w:rsid w:val="00C6287F"/>
    <w:rsid w:val="00C636A1"/>
    <w:rsid w:val="00C6546E"/>
    <w:rsid w:val="00C65B0C"/>
    <w:rsid w:val="00C665F1"/>
    <w:rsid w:val="00C71F32"/>
    <w:rsid w:val="00C72C8A"/>
    <w:rsid w:val="00C744D9"/>
    <w:rsid w:val="00C74E03"/>
    <w:rsid w:val="00C75093"/>
    <w:rsid w:val="00C81408"/>
    <w:rsid w:val="00C827E4"/>
    <w:rsid w:val="00C8363A"/>
    <w:rsid w:val="00C850DE"/>
    <w:rsid w:val="00C85F79"/>
    <w:rsid w:val="00C875DE"/>
    <w:rsid w:val="00C87C8F"/>
    <w:rsid w:val="00C9481B"/>
    <w:rsid w:val="00C950B9"/>
    <w:rsid w:val="00CA0208"/>
    <w:rsid w:val="00CA206E"/>
    <w:rsid w:val="00CA406B"/>
    <w:rsid w:val="00CA6873"/>
    <w:rsid w:val="00CB08C0"/>
    <w:rsid w:val="00CB0E69"/>
    <w:rsid w:val="00CB1257"/>
    <w:rsid w:val="00CB1D51"/>
    <w:rsid w:val="00CB22DD"/>
    <w:rsid w:val="00CB3038"/>
    <w:rsid w:val="00CB6EEE"/>
    <w:rsid w:val="00CB7640"/>
    <w:rsid w:val="00CC13E0"/>
    <w:rsid w:val="00CC3E0A"/>
    <w:rsid w:val="00CC501A"/>
    <w:rsid w:val="00CC50E8"/>
    <w:rsid w:val="00CD4321"/>
    <w:rsid w:val="00CD43A4"/>
    <w:rsid w:val="00CD54A9"/>
    <w:rsid w:val="00CD6779"/>
    <w:rsid w:val="00CD718F"/>
    <w:rsid w:val="00CE07D0"/>
    <w:rsid w:val="00CE30B6"/>
    <w:rsid w:val="00CE30EA"/>
    <w:rsid w:val="00CE3689"/>
    <w:rsid w:val="00CE4C63"/>
    <w:rsid w:val="00CF0B3C"/>
    <w:rsid w:val="00CF1FFD"/>
    <w:rsid w:val="00CF41FE"/>
    <w:rsid w:val="00CF6491"/>
    <w:rsid w:val="00CF6A99"/>
    <w:rsid w:val="00CF6DA5"/>
    <w:rsid w:val="00CF77F3"/>
    <w:rsid w:val="00CF7DDF"/>
    <w:rsid w:val="00D0102F"/>
    <w:rsid w:val="00D01E70"/>
    <w:rsid w:val="00D03FAE"/>
    <w:rsid w:val="00D04512"/>
    <w:rsid w:val="00D113AB"/>
    <w:rsid w:val="00D1197F"/>
    <w:rsid w:val="00D12A7C"/>
    <w:rsid w:val="00D12ABF"/>
    <w:rsid w:val="00D15388"/>
    <w:rsid w:val="00D21329"/>
    <w:rsid w:val="00D22EB7"/>
    <w:rsid w:val="00D25698"/>
    <w:rsid w:val="00D271ED"/>
    <w:rsid w:val="00D27D33"/>
    <w:rsid w:val="00D32CAF"/>
    <w:rsid w:val="00D437BF"/>
    <w:rsid w:val="00D43975"/>
    <w:rsid w:val="00D44137"/>
    <w:rsid w:val="00D44561"/>
    <w:rsid w:val="00D44595"/>
    <w:rsid w:val="00D44A67"/>
    <w:rsid w:val="00D46844"/>
    <w:rsid w:val="00D46AAC"/>
    <w:rsid w:val="00D502AC"/>
    <w:rsid w:val="00D50FB2"/>
    <w:rsid w:val="00D51BA8"/>
    <w:rsid w:val="00D53D5E"/>
    <w:rsid w:val="00D540A2"/>
    <w:rsid w:val="00D570AB"/>
    <w:rsid w:val="00D608BB"/>
    <w:rsid w:val="00D60D19"/>
    <w:rsid w:val="00D60FAE"/>
    <w:rsid w:val="00D610C8"/>
    <w:rsid w:val="00D645F8"/>
    <w:rsid w:val="00D7261A"/>
    <w:rsid w:val="00D73079"/>
    <w:rsid w:val="00D73B1C"/>
    <w:rsid w:val="00D74A87"/>
    <w:rsid w:val="00D75D2B"/>
    <w:rsid w:val="00D82BB5"/>
    <w:rsid w:val="00D82C96"/>
    <w:rsid w:val="00D859A2"/>
    <w:rsid w:val="00D85B8A"/>
    <w:rsid w:val="00D86D13"/>
    <w:rsid w:val="00D879A1"/>
    <w:rsid w:val="00D87A8E"/>
    <w:rsid w:val="00D901D1"/>
    <w:rsid w:val="00D90312"/>
    <w:rsid w:val="00D91EDE"/>
    <w:rsid w:val="00D923AB"/>
    <w:rsid w:val="00D93233"/>
    <w:rsid w:val="00D9386F"/>
    <w:rsid w:val="00D9549B"/>
    <w:rsid w:val="00D962DE"/>
    <w:rsid w:val="00D968A4"/>
    <w:rsid w:val="00D96E9C"/>
    <w:rsid w:val="00D97769"/>
    <w:rsid w:val="00DA45AC"/>
    <w:rsid w:val="00DA710D"/>
    <w:rsid w:val="00DA7C8D"/>
    <w:rsid w:val="00DB12BF"/>
    <w:rsid w:val="00DB3F4A"/>
    <w:rsid w:val="00DB7ACB"/>
    <w:rsid w:val="00DB7E14"/>
    <w:rsid w:val="00DC1DE1"/>
    <w:rsid w:val="00DC4025"/>
    <w:rsid w:val="00DC468B"/>
    <w:rsid w:val="00DC6025"/>
    <w:rsid w:val="00DC66B8"/>
    <w:rsid w:val="00DD0CE0"/>
    <w:rsid w:val="00DD10B1"/>
    <w:rsid w:val="00DD3159"/>
    <w:rsid w:val="00DD382E"/>
    <w:rsid w:val="00DE0E68"/>
    <w:rsid w:val="00DE2429"/>
    <w:rsid w:val="00DE2639"/>
    <w:rsid w:val="00DE4243"/>
    <w:rsid w:val="00DE4587"/>
    <w:rsid w:val="00DE4B42"/>
    <w:rsid w:val="00DE5AA7"/>
    <w:rsid w:val="00DF017D"/>
    <w:rsid w:val="00DF0EE7"/>
    <w:rsid w:val="00DF0F86"/>
    <w:rsid w:val="00DF1484"/>
    <w:rsid w:val="00DF2345"/>
    <w:rsid w:val="00DF4A2C"/>
    <w:rsid w:val="00DF5804"/>
    <w:rsid w:val="00DF5DEF"/>
    <w:rsid w:val="00DF6F8C"/>
    <w:rsid w:val="00E002FB"/>
    <w:rsid w:val="00E01939"/>
    <w:rsid w:val="00E026EE"/>
    <w:rsid w:val="00E02F2B"/>
    <w:rsid w:val="00E0304E"/>
    <w:rsid w:val="00E04E7E"/>
    <w:rsid w:val="00E053E9"/>
    <w:rsid w:val="00E05D3B"/>
    <w:rsid w:val="00E05DF0"/>
    <w:rsid w:val="00E05EA1"/>
    <w:rsid w:val="00E06398"/>
    <w:rsid w:val="00E06828"/>
    <w:rsid w:val="00E07ABF"/>
    <w:rsid w:val="00E12F83"/>
    <w:rsid w:val="00E13187"/>
    <w:rsid w:val="00E20AB4"/>
    <w:rsid w:val="00E213F5"/>
    <w:rsid w:val="00E21894"/>
    <w:rsid w:val="00E22E84"/>
    <w:rsid w:val="00E2307A"/>
    <w:rsid w:val="00E2319A"/>
    <w:rsid w:val="00E24AA7"/>
    <w:rsid w:val="00E24CDF"/>
    <w:rsid w:val="00E25A4D"/>
    <w:rsid w:val="00E25EC4"/>
    <w:rsid w:val="00E26AAB"/>
    <w:rsid w:val="00E26B45"/>
    <w:rsid w:val="00E32560"/>
    <w:rsid w:val="00E358AA"/>
    <w:rsid w:val="00E36174"/>
    <w:rsid w:val="00E37228"/>
    <w:rsid w:val="00E40F69"/>
    <w:rsid w:val="00E4197F"/>
    <w:rsid w:val="00E5143E"/>
    <w:rsid w:val="00E51C87"/>
    <w:rsid w:val="00E52E84"/>
    <w:rsid w:val="00E533DC"/>
    <w:rsid w:val="00E557B9"/>
    <w:rsid w:val="00E57261"/>
    <w:rsid w:val="00E61D02"/>
    <w:rsid w:val="00E62EDE"/>
    <w:rsid w:val="00E64F07"/>
    <w:rsid w:val="00E65985"/>
    <w:rsid w:val="00E71F4A"/>
    <w:rsid w:val="00E7342D"/>
    <w:rsid w:val="00E73F18"/>
    <w:rsid w:val="00E747C3"/>
    <w:rsid w:val="00E752C6"/>
    <w:rsid w:val="00E75830"/>
    <w:rsid w:val="00E75BC3"/>
    <w:rsid w:val="00E8103C"/>
    <w:rsid w:val="00E81101"/>
    <w:rsid w:val="00E8172A"/>
    <w:rsid w:val="00E81A1E"/>
    <w:rsid w:val="00E82B91"/>
    <w:rsid w:val="00E84334"/>
    <w:rsid w:val="00E84A68"/>
    <w:rsid w:val="00E85380"/>
    <w:rsid w:val="00E8595D"/>
    <w:rsid w:val="00E85A2D"/>
    <w:rsid w:val="00E85F65"/>
    <w:rsid w:val="00E87253"/>
    <w:rsid w:val="00E9014E"/>
    <w:rsid w:val="00E92605"/>
    <w:rsid w:val="00E92A27"/>
    <w:rsid w:val="00E93108"/>
    <w:rsid w:val="00E963D0"/>
    <w:rsid w:val="00E97FD3"/>
    <w:rsid w:val="00EA1FB7"/>
    <w:rsid w:val="00EA324B"/>
    <w:rsid w:val="00EA5A5C"/>
    <w:rsid w:val="00EB03D5"/>
    <w:rsid w:val="00EB0B44"/>
    <w:rsid w:val="00EB0D5A"/>
    <w:rsid w:val="00EB2AA5"/>
    <w:rsid w:val="00EC4490"/>
    <w:rsid w:val="00EC59DC"/>
    <w:rsid w:val="00EC62B0"/>
    <w:rsid w:val="00EC6C68"/>
    <w:rsid w:val="00ED0DA5"/>
    <w:rsid w:val="00ED0E7E"/>
    <w:rsid w:val="00ED3D6A"/>
    <w:rsid w:val="00ED4731"/>
    <w:rsid w:val="00ED5FC1"/>
    <w:rsid w:val="00EE1FEE"/>
    <w:rsid w:val="00EE29A6"/>
    <w:rsid w:val="00EE2A71"/>
    <w:rsid w:val="00EE6284"/>
    <w:rsid w:val="00EE73C0"/>
    <w:rsid w:val="00EF158F"/>
    <w:rsid w:val="00EF2B1A"/>
    <w:rsid w:val="00EF50D0"/>
    <w:rsid w:val="00EF6A12"/>
    <w:rsid w:val="00F01734"/>
    <w:rsid w:val="00F01A4E"/>
    <w:rsid w:val="00F0369C"/>
    <w:rsid w:val="00F03D1A"/>
    <w:rsid w:val="00F04B5B"/>
    <w:rsid w:val="00F04F7E"/>
    <w:rsid w:val="00F0556B"/>
    <w:rsid w:val="00F0620E"/>
    <w:rsid w:val="00F07CA6"/>
    <w:rsid w:val="00F10D0D"/>
    <w:rsid w:val="00F11ADC"/>
    <w:rsid w:val="00F13B89"/>
    <w:rsid w:val="00F13EEC"/>
    <w:rsid w:val="00F15BC0"/>
    <w:rsid w:val="00F15DD4"/>
    <w:rsid w:val="00F222D4"/>
    <w:rsid w:val="00F241CE"/>
    <w:rsid w:val="00F26885"/>
    <w:rsid w:val="00F26F58"/>
    <w:rsid w:val="00F27898"/>
    <w:rsid w:val="00F3120A"/>
    <w:rsid w:val="00F344FA"/>
    <w:rsid w:val="00F35834"/>
    <w:rsid w:val="00F362C7"/>
    <w:rsid w:val="00F36C31"/>
    <w:rsid w:val="00F4033B"/>
    <w:rsid w:val="00F407C0"/>
    <w:rsid w:val="00F41D76"/>
    <w:rsid w:val="00F43212"/>
    <w:rsid w:val="00F44A88"/>
    <w:rsid w:val="00F45BFB"/>
    <w:rsid w:val="00F472C2"/>
    <w:rsid w:val="00F47571"/>
    <w:rsid w:val="00F50B7B"/>
    <w:rsid w:val="00F50D72"/>
    <w:rsid w:val="00F55567"/>
    <w:rsid w:val="00F558A2"/>
    <w:rsid w:val="00F5678C"/>
    <w:rsid w:val="00F60FA5"/>
    <w:rsid w:val="00F6148C"/>
    <w:rsid w:val="00F626BE"/>
    <w:rsid w:val="00F62784"/>
    <w:rsid w:val="00F65F99"/>
    <w:rsid w:val="00F71819"/>
    <w:rsid w:val="00F7318B"/>
    <w:rsid w:val="00F742E5"/>
    <w:rsid w:val="00F747A2"/>
    <w:rsid w:val="00F76122"/>
    <w:rsid w:val="00F7761C"/>
    <w:rsid w:val="00F8094E"/>
    <w:rsid w:val="00F8262E"/>
    <w:rsid w:val="00F85E5B"/>
    <w:rsid w:val="00F871D0"/>
    <w:rsid w:val="00F93B57"/>
    <w:rsid w:val="00F95622"/>
    <w:rsid w:val="00F963D4"/>
    <w:rsid w:val="00F9661A"/>
    <w:rsid w:val="00F9685E"/>
    <w:rsid w:val="00FA0B70"/>
    <w:rsid w:val="00FA0B7D"/>
    <w:rsid w:val="00FA0C60"/>
    <w:rsid w:val="00FA0C9D"/>
    <w:rsid w:val="00FA0F8C"/>
    <w:rsid w:val="00FA2709"/>
    <w:rsid w:val="00FA2EBB"/>
    <w:rsid w:val="00FA347D"/>
    <w:rsid w:val="00FA4713"/>
    <w:rsid w:val="00FA74AB"/>
    <w:rsid w:val="00FB1538"/>
    <w:rsid w:val="00FB2203"/>
    <w:rsid w:val="00FB2D93"/>
    <w:rsid w:val="00FB3778"/>
    <w:rsid w:val="00FC1505"/>
    <w:rsid w:val="00FC3DBA"/>
    <w:rsid w:val="00FD0CD2"/>
    <w:rsid w:val="00FD155A"/>
    <w:rsid w:val="00FD1B18"/>
    <w:rsid w:val="00FD39FF"/>
    <w:rsid w:val="00FD636C"/>
    <w:rsid w:val="00FD7C05"/>
    <w:rsid w:val="00FD7CF1"/>
    <w:rsid w:val="00FE1853"/>
    <w:rsid w:val="00FE1F63"/>
    <w:rsid w:val="00FE2173"/>
    <w:rsid w:val="00FE24FC"/>
    <w:rsid w:val="00FE2E7D"/>
    <w:rsid w:val="00FE48BA"/>
    <w:rsid w:val="00FE6726"/>
    <w:rsid w:val="00FE67F3"/>
    <w:rsid w:val="00FE7ADA"/>
    <w:rsid w:val="00FF063F"/>
    <w:rsid w:val="00FF0C6D"/>
    <w:rsid w:val="00FF3DA5"/>
    <w:rsid w:val="00FF3F16"/>
    <w:rsid w:val="00FF4250"/>
    <w:rsid w:val="00FF486F"/>
    <w:rsid w:val="00FF4924"/>
    <w:rsid w:val="00FF5116"/>
    <w:rsid w:val="00FF5B13"/>
    <w:rsid w:val="00FF6AD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070883F7-17B4-47EF-9B78-E73CC0FAD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NormalWeb">
    <w:name w:val="Normal (Web)"/>
    <w:basedOn w:val="Normal"/>
    <w:uiPriority w:val="99"/>
    <w:semiHidden/>
    <w:unhideWhenUsed/>
    <w:rsid w:val="009D26B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F51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1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399670181">
      <w:bodyDiv w:val="1"/>
      <w:marLeft w:val="0"/>
      <w:marRight w:val="0"/>
      <w:marTop w:val="0"/>
      <w:marBottom w:val="0"/>
      <w:divBdr>
        <w:top w:val="none" w:sz="0" w:space="0" w:color="auto"/>
        <w:left w:val="none" w:sz="0" w:space="0" w:color="auto"/>
        <w:bottom w:val="none" w:sz="0" w:space="0" w:color="auto"/>
        <w:right w:val="none" w:sz="0" w:space="0" w:color="auto"/>
      </w:divBdr>
    </w:div>
    <w:div w:id="545801050">
      <w:bodyDiv w:val="1"/>
      <w:marLeft w:val="0"/>
      <w:marRight w:val="0"/>
      <w:marTop w:val="0"/>
      <w:marBottom w:val="0"/>
      <w:divBdr>
        <w:top w:val="none" w:sz="0" w:space="0" w:color="auto"/>
        <w:left w:val="none" w:sz="0" w:space="0" w:color="auto"/>
        <w:bottom w:val="none" w:sz="0" w:space="0" w:color="auto"/>
        <w:right w:val="none" w:sz="0" w:space="0" w:color="auto"/>
      </w:divBdr>
    </w:div>
    <w:div w:id="653023780">
      <w:bodyDiv w:val="1"/>
      <w:marLeft w:val="0"/>
      <w:marRight w:val="0"/>
      <w:marTop w:val="0"/>
      <w:marBottom w:val="0"/>
      <w:divBdr>
        <w:top w:val="none" w:sz="0" w:space="0" w:color="auto"/>
        <w:left w:val="none" w:sz="0" w:space="0" w:color="auto"/>
        <w:bottom w:val="none" w:sz="0" w:space="0" w:color="auto"/>
        <w:right w:val="none" w:sz="0" w:space="0" w:color="auto"/>
      </w:divBdr>
    </w:div>
    <w:div w:id="762802832">
      <w:bodyDiv w:val="1"/>
      <w:marLeft w:val="0"/>
      <w:marRight w:val="0"/>
      <w:marTop w:val="0"/>
      <w:marBottom w:val="0"/>
      <w:divBdr>
        <w:top w:val="none" w:sz="0" w:space="0" w:color="auto"/>
        <w:left w:val="none" w:sz="0" w:space="0" w:color="auto"/>
        <w:bottom w:val="none" w:sz="0" w:space="0" w:color="auto"/>
        <w:right w:val="none" w:sz="0" w:space="0" w:color="auto"/>
      </w:divBdr>
    </w:div>
    <w:div w:id="897126460">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11839189">
      <w:bodyDiv w:val="1"/>
      <w:marLeft w:val="0"/>
      <w:marRight w:val="0"/>
      <w:marTop w:val="0"/>
      <w:marBottom w:val="0"/>
      <w:divBdr>
        <w:top w:val="none" w:sz="0" w:space="0" w:color="auto"/>
        <w:left w:val="none" w:sz="0" w:space="0" w:color="auto"/>
        <w:bottom w:val="none" w:sz="0" w:space="0" w:color="auto"/>
        <w:right w:val="none" w:sz="0" w:space="0" w:color="auto"/>
      </w:divBdr>
    </w:div>
    <w:div w:id="107505362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143082023">
      <w:bodyDiv w:val="1"/>
      <w:marLeft w:val="0"/>
      <w:marRight w:val="0"/>
      <w:marTop w:val="0"/>
      <w:marBottom w:val="0"/>
      <w:divBdr>
        <w:top w:val="none" w:sz="0" w:space="0" w:color="auto"/>
        <w:left w:val="none" w:sz="0" w:space="0" w:color="auto"/>
        <w:bottom w:val="none" w:sz="0" w:space="0" w:color="auto"/>
        <w:right w:val="none" w:sz="0" w:space="0" w:color="auto"/>
      </w:divBdr>
    </w:div>
    <w:div w:id="1143504890">
      <w:bodyDiv w:val="1"/>
      <w:marLeft w:val="0"/>
      <w:marRight w:val="0"/>
      <w:marTop w:val="0"/>
      <w:marBottom w:val="0"/>
      <w:divBdr>
        <w:top w:val="none" w:sz="0" w:space="0" w:color="auto"/>
        <w:left w:val="none" w:sz="0" w:space="0" w:color="auto"/>
        <w:bottom w:val="none" w:sz="0" w:space="0" w:color="auto"/>
        <w:right w:val="none" w:sz="0" w:space="0" w:color="auto"/>
      </w:divBdr>
    </w:div>
    <w:div w:id="1432582168">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08492581">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 w:id="208032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f1c73a1cdb224a6b07c9b4cd9ba6ac62">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cb0d89a37a98409c3d8d43f9f0274069"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55BE51-98BC-4B7C-83BC-498EDB769E23}">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customXml/itemProps2.xml><?xml version="1.0" encoding="utf-8"?>
<ds:datastoreItem xmlns:ds="http://schemas.openxmlformats.org/officeDocument/2006/customXml" ds:itemID="{78E08939-A353-4F24-8BB6-DFFCFADE71B2}">
  <ds:schemaRefs>
    <ds:schemaRef ds:uri="http://schemas.openxmlformats.org/officeDocument/2006/bibliography"/>
  </ds:schemaRefs>
</ds:datastoreItem>
</file>

<file path=customXml/itemProps3.xml><?xml version="1.0" encoding="utf-8"?>
<ds:datastoreItem xmlns:ds="http://schemas.openxmlformats.org/officeDocument/2006/customXml" ds:itemID="{990DA6C4-5973-43FE-AE43-17710223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C251A-224E-47B1-9739-6B9292090F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1001</Words>
  <Characters>5712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Hirsch</dc:creator>
  <cp:lastModifiedBy>PRINCIPI, Laura</cp:lastModifiedBy>
  <cp:revision>3</cp:revision>
  <dcterms:created xsi:type="dcterms:W3CDTF">2025-10-07T10:57:00Z</dcterms:created>
  <dcterms:modified xsi:type="dcterms:W3CDTF">2025-10-07T11:29:00Z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